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83E2" w14:textId="77777777" w:rsidR="00613DA6" w:rsidRDefault="00613DA6">
      <w:pPr>
        <w:pStyle w:val="Kop1"/>
      </w:pPr>
      <w:r>
        <w:t>Program</w:t>
      </w:r>
    </w:p>
    <w:p w14:paraId="358068CB" w14:textId="77777777" w:rsidR="00613DA6" w:rsidRDefault="00613DA6">
      <w:pPr>
        <w:jc w:val="both"/>
        <w:rPr>
          <w:sz w:val="18"/>
        </w:rPr>
      </w:pPr>
    </w:p>
    <w:p w14:paraId="1A40F89C" w14:textId="77777777" w:rsidR="00613DA6" w:rsidRDefault="00613DA6">
      <w:pPr>
        <w:jc w:val="both"/>
        <w:outlineLvl w:val="0"/>
      </w:pPr>
      <w:r>
        <w:t>Fair of minerals, fossils, shells and accessories.</w:t>
      </w:r>
    </w:p>
    <w:p w14:paraId="498E2960" w14:textId="77777777" w:rsidR="00613DA6" w:rsidRDefault="00613DA6">
      <w:pPr>
        <w:jc w:val="both"/>
      </w:pPr>
      <w:r>
        <w:t xml:space="preserve">Hours of opening: </w:t>
      </w:r>
    </w:p>
    <w:p w14:paraId="6DD62442" w14:textId="77777777" w:rsidR="00613DA6" w:rsidRDefault="00613DA6">
      <w:pPr>
        <w:jc w:val="both"/>
      </w:pPr>
      <w:r>
        <w:tab/>
        <w:t>Exhibitioners:</w:t>
      </w:r>
      <w:r>
        <w:tab/>
      </w:r>
      <w:smartTag w:uri="urn:schemas-microsoft-com:office:smarttags" w:element="time">
        <w:smartTagPr>
          <w:attr w:name="Minute" w:val="30"/>
          <w:attr w:name="Hour" w:val="7"/>
        </w:smartTagPr>
        <w:r>
          <w:t>7.30 am - 7 PM</w:t>
        </w:r>
      </w:smartTag>
    </w:p>
    <w:p w14:paraId="4B39F6C1" w14:textId="77777777" w:rsidR="00613DA6" w:rsidRDefault="00613DA6">
      <w:pPr>
        <w:jc w:val="both"/>
      </w:pPr>
      <w:r>
        <w:tab/>
      </w:r>
      <w:r w:rsidR="00A15DCB">
        <w:t>V</w:t>
      </w:r>
      <w:r>
        <w:t>isitors:</w:t>
      </w:r>
      <w:r>
        <w:tab/>
      </w:r>
      <w:r>
        <w:tab/>
      </w:r>
      <w:smartTag w:uri="urn:schemas-microsoft-com:office:smarttags" w:element="time">
        <w:smartTagPr>
          <w:attr w:name="Minute" w:val="0"/>
          <w:attr w:name="Hour" w:val="10"/>
        </w:smartTagPr>
        <w:r>
          <w:t>10 am - 6 PM</w:t>
        </w:r>
      </w:smartTag>
      <w:r>
        <w:t>.</w:t>
      </w:r>
    </w:p>
    <w:p w14:paraId="09BC30D8" w14:textId="77777777" w:rsidR="00613DA6" w:rsidRDefault="00613DA6">
      <w:pPr>
        <w:jc w:val="both"/>
      </w:pPr>
    </w:p>
    <w:p w14:paraId="13AA8312" w14:textId="77777777" w:rsidR="00613DA6" w:rsidRDefault="00613DA6">
      <w:pPr>
        <w:pStyle w:val="Kop2"/>
        <w:rPr>
          <w:b/>
        </w:rPr>
      </w:pPr>
      <w:r>
        <w:rPr>
          <w:b/>
        </w:rPr>
        <w:t>Conditions of participation</w:t>
      </w:r>
    </w:p>
    <w:p w14:paraId="0F7310A6" w14:textId="77777777" w:rsidR="00613DA6" w:rsidRDefault="00613DA6">
      <w:pPr>
        <w:pStyle w:val="Kop2"/>
        <w:rPr>
          <w:b/>
        </w:rPr>
      </w:pPr>
    </w:p>
    <w:p w14:paraId="4C52723E" w14:textId="77777777" w:rsidR="00613DA6" w:rsidRDefault="00613DA6">
      <w:pPr>
        <w:jc w:val="both"/>
      </w:pPr>
      <w:r>
        <w:t xml:space="preserve">Price per running meter is </w:t>
      </w:r>
      <w:r w:rsidR="00A50C29">
        <w:rPr>
          <w:b/>
          <w:u w:val="single"/>
        </w:rPr>
        <w:t>30</w:t>
      </w:r>
      <w:r>
        <w:rPr>
          <w:b/>
          <w:u w:val="single"/>
        </w:rPr>
        <w:t xml:space="preserve"> EURO</w:t>
      </w:r>
      <w:r>
        <w:t xml:space="preserve"> (incl. 21% taxes and electricity).  Reservation only takes place after deposit of the amount due.  After payment, a reservation confirmation and receipt will be sent.</w:t>
      </w:r>
    </w:p>
    <w:p w14:paraId="11F5885F" w14:textId="77777777" w:rsidR="00613DA6" w:rsidRDefault="00613DA6">
      <w:pPr>
        <w:jc w:val="both"/>
      </w:pPr>
      <w:r>
        <w:t xml:space="preserve">Participation includes two free entrances to the fair.  Electricity connections are present, but the exhibitioners are kindly asked not to overcharge the wiring </w:t>
      </w:r>
      <w:r>
        <w:rPr>
          <w:b/>
        </w:rPr>
        <w:t>(max. 250W/m).</w:t>
      </w:r>
      <w:r>
        <w:t xml:space="preserve">  The number of stands being limited, participation is ruled by the order of payment. </w:t>
      </w:r>
    </w:p>
    <w:p w14:paraId="137D61CE" w14:textId="77777777" w:rsidR="00613DA6" w:rsidRDefault="00613DA6">
      <w:pPr>
        <w:jc w:val="both"/>
        <w:rPr>
          <w:sz w:val="18"/>
        </w:rPr>
      </w:pPr>
    </w:p>
    <w:p w14:paraId="4C1DE5A4" w14:textId="77777777" w:rsidR="00613DA6" w:rsidRDefault="00613DA6">
      <w:pPr>
        <w:pStyle w:val="Kop3"/>
      </w:pPr>
      <w:r>
        <w:t>Fair regulations</w:t>
      </w:r>
    </w:p>
    <w:p w14:paraId="31FF9B32" w14:textId="77777777" w:rsidR="00613DA6" w:rsidRDefault="00613DA6">
      <w:pPr>
        <w:jc w:val="both"/>
      </w:pPr>
    </w:p>
    <w:p w14:paraId="35F1A61B" w14:textId="77777777" w:rsidR="00613DA6" w:rsidRDefault="00613DA6">
      <w:pPr>
        <w:jc w:val="both"/>
      </w:pPr>
      <w:r>
        <w:t>1.The organizers reserve the right to change, due to exceptional circumstances, place, date and hours of the opening.  In this case, participants will not be able to claim any compensation.</w:t>
      </w:r>
    </w:p>
    <w:p w14:paraId="127E2497" w14:textId="77777777" w:rsidR="00613DA6" w:rsidRDefault="00613DA6">
      <w:pPr>
        <w:jc w:val="both"/>
      </w:pPr>
      <w:r>
        <w:t>2.The organizers decide the entrance fee and conditions of discount.</w:t>
      </w:r>
    </w:p>
    <w:p w14:paraId="0C4E72F9" w14:textId="77777777" w:rsidR="00613DA6" w:rsidRDefault="00613DA6">
      <w:pPr>
        <w:jc w:val="both"/>
      </w:pPr>
      <w:r>
        <w:t>3.Participation subscriptions have to be done by means of inserted subscription form.  Subscription cannot be altered nor withdrawn by the participant.  The organizers can refuse any subscription without mentioning any reason.</w:t>
      </w:r>
    </w:p>
    <w:p w14:paraId="389D8430" w14:textId="0BCD6FF1" w:rsidR="00613DA6" w:rsidRDefault="00613DA6" w:rsidP="00730BFF">
      <w:pPr>
        <w:jc w:val="both"/>
      </w:pPr>
      <w:r>
        <w:t>4.Payment have to be done as described in the participation conditions on</w:t>
      </w:r>
      <w:r w:rsidR="00583DE9">
        <w:t xml:space="preserve"> </w:t>
      </w:r>
      <w:r>
        <w:t xml:space="preserve">account </w:t>
      </w:r>
      <w:r w:rsidR="000D0707">
        <w:t>*</w:t>
      </w:r>
      <w:r>
        <w:t xml:space="preserve">, </w:t>
      </w:r>
      <w:r>
        <w:rPr>
          <w:b/>
        </w:rPr>
        <w:t xml:space="preserve">before February, </w:t>
      </w:r>
      <w:r w:rsidR="00D916A2">
        <w:rPr>
          <w:b/>
        </w:rPr>
        <w:t>15</w:t>
      </w:r>
      <w:r>
        <w:rPr>
          <w:b/>
        </w:rPr>
        <w:t>th 20</w:t>
      </w:r>
      <w:r w:rsidR="00583DE9">
        <w:rPr>
          <w:b/>
        </w:rPr>
        <w:t>20</w:t>
      </w:r>
      <w:r w:rsidR="00B22C6D">
        <w:rPr>
          <w:b/>
        </w:rPr>
        <w:t xml:space="preserve"> </w:t>
      </w:r>
      <w:r>
        <w:t>In case of annulation, the deposit will be restored until one month before the fair, after deduction of costs.  After this term no money will be restored.</w:t>
      </w:r>
    </w:p>
    <w:p w14:paraId="0DE4F517" w14:textId="77777777" w:rsidR="00613DA6" w:rsidRDefault="00613DA6">
      <w:pPr>
        <w:jc w:val="both"/>
        <w:rPr>
          <w:sz w:val="18"/>
        </w:rPr>
      </w:pPr>
      <w:r>
        <w:t>5.Participants are obliged to follow strictly the instructions for building and installation of their stand</w:t>
      </w:r>
      <w:r>
        <w:rPr>
          <w:sz w:val="18"/>
        </w:rPr>
        <w:t>.</w:t>
      </w:r>
    </w:p>
    <w:p w14:paraId="239B2A0E" w14:textId="77777777" w:rsidR="00B22C6D" w:rsidRDefault="00B22C6D">
      <w:pPr>
        <w:jc w:val="both"/>
      </w:pPr>
    </w:p>
    <w:p w14:paraId="12A9257E" w14:textId="77777777" w:rsidR="00AB29A5" w:rsidRPr="00830044" w:rsidRDefault="00B22C6D" w:rsidP="00AB29A5">
      <w:pPr>
        <w:pStyle w:val="Plattetekst"/>
        <w:rPr>
          <w:b/>
          <w:u w:val="single"/>
        </w:rPr>
      </w:pPr>
      <w:r>
        <w:t xml:space="preserve"> </w:t>
      </w:r>
      <w:r w:rsidR="00AB29A5">
        <w:t>6.1.</w:t>
      </w:r>
      <w:r w:rsidR="00AB29A5" w:rsidRPr="00830044">
        <w:rPr>
          <w:b/>
          <w:u w:val="single"/>
        </w:rPr>
        <w:t>Participants are by no means allowed to sell or exhibit the following articles:</w:t>
      </w:r>
    </w:p>
    <w:p w14:paraId="7E101468" w14:textId="77777777" w:rsidR="00AB29A5" w:rsidRDefault="00AB29A5" w:rsidP="00AB29A5">
      <w:pPr>
        <w:ind w:firstLine="720"/>
        <w:jc w:val="both"/>
        <w:rPr>
          <w:sz w:val="18"/>
        </w:rPr>
      </w:pPr>
    </w:p>
    <w:p w14:paraId="49EBDE7B" w14:textId="77777777" w:rsidR="004F2FA0" w:rsidRDefault="00AB29A5" w:rsidP="004F2FA0">
      <w:pPr>
        <w:jc w:val="both"/>
        <w:rPr>
          <w:sz w:val="18"/>
        </w:rPr>
      </w:pPr>
      <w:r>
        <w:rPr>
          <w:sz w:val="18"/>
        </w:rPr>
        <w:t>-objects not being related to the purpose  of the fair</w:t>
      </w:r>
    </w:p>
    <w:p w14:paraId="78C2E288" w14:textId="77777777" w:rsidR="00613DA6" w:rsidRDefault="00B22C6D" w:rsidP="004F2FA0">
      <w:pPr>
        <w:jc w:val="both"/>
        <w:rPr>
          <w:sz w:val="18"/>
        </w:rPr>
      </w:pPr>
      <w:r>
        <w:t xml:space="preserve"> </w:t>
      </w:r>
      <w:r w:rsidR="00613DA6">
        <w:rPr>
          <w:sz w:val="18"/>
        </w:rPr>
        <w:t>-sculptured</w:t>
      </w:r>
      <w:r w:rsidR="00D916A2">
        <w:rPr>
          <w:sz w:val="18"/>
        </w:rPr>
        <w:t xml:space="preserve"> or polis</w:t>
      </w:r>
      <w:r w:rsidR="00D00430">
        <w:rPr>
          <w:sz w:val="18"/>
        </w:rPr>
        <w:t>h</w:t>
      </w:r>
      <w:r w:rsidR="00692095">
        <w:rPr>
          <w:sz w:val="18"/>
        </w:rPr>
        <w:t>ed</w:t>
      </w:r>
      <w:r w:rsidR="004F2FA0">
        <w:rPr>
          <w:sz w:val="18"/>
        </w:rPr>
        <w:t xml:space="preserve"> minerals, fossils, rocks or </w:t>
      </w:r>
      <w:r w:rsidR="00613DA6">
        <w:rPr>
          <w:sz w:val="18"/>
        </w:rPr>
        <w:t>shells</w:t>
      </w:r>
      <w:r w:rsidR="00D00430">
        <w:rPr>
          <w:sz w:val="18"/>
        </w:rPr>
        <w:t>, exception made in point 6.2 and 6.3 .</w:t>
      </w:r>
    </w:p>
    <w:p w14:paraId="6779710B" w14:textId="77777777" w:rsidR="00613DA6" w:rsidRDefault="00613DA6">
      <w:pPr>
        <w:jc w:val="both"/>
        <w:rPr>
          <w:sz w:val="18"/>
        </w:rPr>
      </w:pPr>
      <w:r>
        <w:rPr>
          <w:sz w:val="18"/>
        </w:rPr>
        <w:t>-moun</w:t>
      </w:r>
      <w:r w:rsidR="00A15DCB">
        <w:rPr>
          <w:sz w:val="18"/>
        </w:rPr>
        <w:t xml:space="preserve">ted gems, semiprecious stones, </w:t>
      </w:r>
      <w:r>
        <w:rPr>
          <w:sz w:val="18"/>
        </w:rPr>
        <w:t>minerals, rocks fossils and shells</w:t>
      </w:r>
    </w:p>
    <w:p w14:paraId="38F293BB" w14:textId="77777777" w:rsidR="00613DA6" w:rsidRDefault="00613DA6">
      <w:pPr>
        <w:jc w:val="both"/>
        <w:rPr>
          <w:sz w:val="18"/>
        </w:rPr>
      </w:pPr>
      <w:r>
        <w:rPr>
          <w:sz w:val="18"/>
        </w:rPr>
        <w:t xml:space="preserve">-glued or </w:t>
      </w:r>
      <w:r w:rsidR="00A15DCB">
        <w:rPr>
          <w:sz w:val="18"/>
        </w:rPr>
        <w:t>ground</w:t>
      </w:r>
      <w:r>
        <w:rPr>
          <w:sz w:val="18"/>
        </w:rPr>
        <w:t xml:space="preserve"> crystals</w:t>
      </w:r>
      <w:r>
        <w:rPr>
          <w:sz w:val="18"/>
        </w:rPr>
        <w:cr/>
        <w:t>-dried animals</w:t>
      </w:r>
      <w:r w:rsidR="004F2FA0">
        <w:rPr>
          <w:sz w:val="18"/>
        </w:rPr>
        <w:t xml:space="preserve"> or stuffed animals, sea-horse ivory.</w:t>
      </w:r>
    </w:p>
    <w:p w14:paraId="4D1A3384" w14:textId="77777777" w:rsidR="00613DA6" w:rsidRDefault="00613DA6">
      <w:pPr>
        <w:jc w:val="both"/>
        <w:rPr>
          <w:sz w:val="18"/>
        </w:rPr>
      </w:pPr>
      <w:r>
        <w:rPr>
          <w:sz w:val="18"/>
        </w:rPr>
        <w:t>6.2.The following articles are allowed only if their character is clearly mentioned :</w:t>
      </w:r>
    </w:p>
    <w:p w14:paraId="01372CD8" w14:textId="77777777" w:rsidR="00613DA6" w:rsidRDefault="00BF6160">
      <w:pPr>
        <w:jc w:val="both"/>
        <w:rPr>
          <w:sz w:val="18"/>
        </w:rPr>
      </w:pPr>
      <w:r w:rsidRPr="00BF6160">
        <w:rPr>
          <w:sz w:val="18"/>
        </w:rPr>
        <w:t>-imitation fossils, mentioned  on the fossil;</w:t>
      </w:r>
    </w:p>
    <w:p w14:paraId="3CBFFE6F" w14:textId="77777777" w:rsidR="00613DA6" w:rsidRDefault="00613DA6">
      <w:pPr>
        <w:jc w:val="both"/>
        <w:rPr>
          <w:sz w:val="18"/>
        </w:rPr>
      </w:pPr>
      <w:r>
        <w:rPr>
          <w:sz w:val="18"/>
        </w:rPr>
        <w:t>-art</w:t>
      </w:r>
      <w:r w:rsidR="004F2FA0">
        <w:rPr>
          <w:sz w:val="18"/>
        </w:rPr>
        <w:t xml:space="preserve">ificially colored, radiated or </w:t>
      </w:r>
      <w:r w:rsidR="00D77FC3">
        <w:rPr>
          <w:sz w:val="18"/>
        </w:rPr>
        <w:t>burnt</w:t>
      </w:r>
      <w:r>
        <w:rPr>
          <w:sz w:val="18"/>
        </w:rPr>
        <w:t xml:space="preserve"> minerals.</w:t>
      </w:r>
    </w:p>
    <w:p w14:paraId="2C90C95C" w14:textId="77777777" w:rsidR="00613DA6" w:rsidRDefault="00613DA6">
      <w:pPr>
        <w:jc w:val="both"/>
        <w:rPr>
          <w:sz w:val="18"/>
        </w:rPr>
      </w:pPr>
      <w:r>
        <w:rPr>
          <w:sz w:val="18"/>
        </w:rPr>
        <w:t>-synthetic and industrial crystals</w:t>
      </w:r>
    </w:p>
    <w:p w14:paraId="498995FA" w14:textId="77777777" w:rsidR="00BF6160" w:rsidRDefault="00613DA6">
      <w:pPr>
        <w:jc w:val="both"/>
        <w:rPr>
          <w:sz w:val="18"/>
        </w:rPr>
      </w:pPr>
      <w:r>
        <w:rPr>
          <w:sz w:val="18"/>
        </w:rPr>
        <w:t>-poisonous and radioactive minerals</w:t>
      </w:r>
      <w:r>
        <w:rPr>
          <w:sz w:val="18"/>
        </w:rPr>
        <w:cr/>
        <w:t xml:space="preserve">6.3.The following articles are allowed without restrictions : </w:t>
      </w:r>
    </w:p>
    <w:p w14:paraId="3E4B8391" w14:textId="77777777" w:rsidR="00613DA6" w:rsidRDefault="00613DA6">
      <w:pPr>
        <w:jc w:val="both"/>
        <w:rPr>
          <w:sz w:val="18"/>
        </w:rPr>
      </w:pPr>
      <w:r>
        <w:rPr>
          <w:sz w:val="18"/>
        </w:rPr>
        <w:t>-</w:t>
      </w:r>
      <w:r w:rsidR="0081709C">
        <w:rPr>
          <w:sz w:val="18"/>
        </w:rPr>
        <w:t>flat</w:t>
      </w:r>
      <w:r>
        <w:rPr>
          <w:sz w:val="18"/>
        </w:rPr>
        <w:t xml:space="preserve"> sections of minerals, rocks and fossils</w:t>
      </w:r>
    </w:p>
    <w:p w14:paraId="72033328" w14:textId="77777777" w:rsidR="00613DA6" w:rsidRDefault="00613DA6">
      <w:pPr>
        <w:jc w:val="both"/>
        <w:rPr>
          <w:sz w:val="18"/>
        </w:rPr>
      </w:pPr>
      <w:r>
        <w:rPr>
          <w:sz w:val="18"/>
        </w:rPr>
        <w:t>-</w:t>
      </w:r>
      <w:r w:rsidR="0081709C">
        <w:rPr>
          <w:sz w:val="18"/>
        </w:rPr>
        <w:t xml:space="preserve">not mounted </w:t>
      </w:r>
      <w:r w:rsidR="00714775">
        <w:rPr>
          <w:sz w:val="18"/>
        </w:rPr>
        <w:t xml:space="preserve">classically </w:t>
      </w:r>
      <w:r w:rsidR="00A15DCB">
        <w:rPr>
          <w:sz w:val="18"/>
        </w:rPr>
        <w:t>ground</w:t>
      </w:r>
      <w:r w:rsidR="00714775">
        <w:rPr>
          <w:sz w:val="18"/>
        </w:rPr>
        <w:t xml:space="preserve"> and </w:t>
      </w:r>
      <w:r>
        <w:rPr>
          <w:sz w:val="18"/>
        </w:rPr>
        <w:t>polished gems and semiprecious stones</w:t>
      </w:r>
      <w:r w:rsidR="00391BAB">
        <w:rPr>
          <w:sz w:val="18"/>
        </w:rPr>
        <w:t xml:space="preserve">, </w:t>
      </w:r>
      <w:r w:rsidR="009A6FEF">
        <w:rPr>
          <w:sz w:val="18"/>
        </w:rPr>
        <w:t>ball, egg,</w:t>
      </w:r>
      <w:r w:rsidR="00391BAB">
        <w:rPr>
          <w:sz w:val="18"/>
        </w:rPr>
        <w:t xml:space="preserve"> pyramid, </w:t>
      </w:r>
      <w:r w:rsidR="009A6FEF">
        <w:rPr>
          <w:sz w:val="18"/>
        </w:rPr>
        <w:t>and obelisk;</w:t>
      </w:r>
    </w:p>
    <w:p w14:paraId="7FCE6B6E" w14:textId="77777777" w:rsidR="00613DA6" w:rsidRDefault="00613DA6">
      <w:pPr>
        <w:jc w:val="both"/>
        <w:rPr>
          <w:sz w:val="18"/>
        </w:rPr>
      </w:pPr>
      <w:r>
        <w:rPr>
          <w:sz w:val="18"/>
        </w:rPr>
        <w:t>-crystal mod</w:t>
      </w:r>
      <w:r w:rsidR="00714775">
        <w:rPr>
          <w:sz w:val="18"/>
        </w:rPr>
        <w:t>els in w</w:t>
      </w:r>
      <w:r w:rsidR="00391BAB">
        <w:rPr>
          <w:sz w:val="18"/>
        </w:rPr>
        <w:t>o</w:t>
      </w:r>
      <w:r w:rsidR="00714775">
        <w:rPr>
          <w:sz w:val="18"/>
        </w:rPr>
        <w:t xml:space="preserve">od, plastic or </w:t>
      </w:r>
      <w:r>
        <w:rPr>
          <w:sz w:val="18"/>
        </w:rPr>
        <w:t>plaster</w:t>
      </w:r>
    </w:p>
    <w:p w14:paraId="2CFC5C5D" w14:textId="77777777" w:rsidR="00613DA6" w:rsidRDefault="00613DA6">
      <w:pPr>
        <w:jc w:val="both"/>
        <w:rPr>
          <w:sz w:val="18"/>
        </w:rPr>
      </w:pPr>
      <w:r>
        <w:rPr>
          <w:sz w:val="18"/>
        </w:rPr>
        <w:t>-</w:t>
      </w:r>
      <w:r w:rsidR="00D77FC3">
        <w:rPr>
          <w:sz w:val="18"/>
        </w:rPr>
        <w:t xml:space="preserve"> books and </w:t>
      </w:r>
      <w:r w:rsidR="00830044">
        <w:rPr>
          <w:sz w:val="18"/>
        </w:rPr>
        <w:t>geological tools and apparatus</w:t>
      </w:r>
      <w:r w:rsidR="00830044">
        <w:rPr>
          <w:sz w:val="18"/>
        </w:rPr>
        <w:cr/>
      </w:r>
      <w:r>
        <w:rPr>
          <w:sz w:val="18"/>
        </w:rPr>
        <w:t xml:space="preserve">7.Every presented article has to bear a price label in </w:t>
      </w:r>
      <w:r>
        <w:rPr>
          <w:b/>
          <w:sz w:val="18"/>
        </w:rPr>
        <w:t xml:space="preserve">EURO </w:t>
      </w:r>
      <w:r>
        <w:rPr>
          <w:sz w:val="18"/>
        </w:rPr>
        <w:t>and the mention of the correct denomination and locality.</w:t>
      </w:r>
    </w:p>
    <w:p w14:paraId="687029EF" w14:textId="77777777" w:rsidR="00613DA6" w:rsidRDefault="00613DA6">
      <w:pPr>
        <w:jc w:val="both"/>
        <w:rPr>
          <w:sz w:val="18"/>
        </w:rPr>
      </w:pPr>
      <w:r>
        <w:rPr>
          <w:sz w:val="18"/>
        </w:rPr>
        <w:t xml:space="preserve">8.The organizers committee reserve the right to check the articles on </w:t>
      </w:r>
      <w:proofErr w:type="spellStart"/>
      <w:r>
        <w:rPr>
          <w:sz w:val="18"/>
        </w:rPr>
        <w:t>respectation</w:t>
      </w:r>
      <w:proofErr w:type="spellEnd"/>
      <w:r>
        <w:rPr>
          <w:sz w:val="18"/>
        </w:rPr>
        <w:t xml:space="preserve"> of mentioned rules 6 and 7.  In case of dispute, the responsible committee members decide.  If fair regulations are violated, they will demand the removal of the disputed articles.  </w:t>
      </w:r>
    </w:p>
    <w:p w14:paraId="3205A0F9" w14:textId="77777777" w:rsidR="00613DA6" w:rsidRDefault="00613DA6">
      <w:pPr>
        <w:jc w:val="both"/>
        <w:rPr>
          <w:sz w:val="18"/>
        </w:rPr>
      </w:pPr>
      <w:r>
        <w:rPr>
          <w:sz w:val="18"/>
        </w:rPr>
        <w:t>Negation of these demands may provoke closing of the stand and exclusion of the participant.</w:t>
      </w:r>
    </w:p>
    <w:p w14:paraId="1CFD408F" w14:textId="77777777" w:rsidR="009A6FEF" w:rsidRDefault="00613DA6">
      <w:pPr>
        <w:jc w:val="both"/>
        <w:rPr>
          <w:sz w:val="18"/>
        </w:rPr>
      </w:pPr>
      <w:r>
        <w:rPr>
          <w:sz w:val="18"/>
        </w:rPr>
        <w:t>9.Participants are not allowed to</w:t>
      </w:r>
      <w:r w:rsidR="009A6FEF">
        <w:rPr>
          <w:sz w:val="18"/>
        </w:rPr>
        <w:t>:</w:t>
      </w:r>
    </w:p>
    <w:p w14:paraId="3AA26818" w14:textId="77777777" w:rsidR="00613DA6" w:rsidRDefault="009A6FEF">
      <w:pPr>
        <w:jc w:val="both"/>
        <w:rPr>
          <w:sz w:val="18"/>
        </w:rPr>
      </w:pPr>
      <w:r>
        <w:rPr>
          <w:sz w:val="18"/>
        </w:rPr>
        <w:t>-</w:t>
      </w:r>
      <w:r w:rsidR="00613DA6">
        <w:rPr>
          <w:sz w:val="18"/>
        </w:rPr>
        <w:t xml:space="preserve"> rent their stand, partially or completely, to other persons.</w:t>
      </w:r>
    </w:p>
    <w:p w14:paraId="038038C3" w14:textId="77777777" w:rsidR="009A6FEF" w:rsidRDefault="009A6FEF">
      <w:pPr>
        <w:jc w:val="both"/>
        <w:rPr>
          <w:sz w:val="18"/>
        </w:rPr>
      </w:pPr>
      <w:r>
        <w:rPr>
          <w:sz w:val="18"/>
        </w:rPr>
        <w:t xml:space="preserve">-enlarge the table </w:t>
      </w:r>
      <w:r w:rsidR="001B03D0">
        <w:rPr>
          <w:sz w:val="18"/>
        </w:rPr>
        <w:t>in front ore beside the table.</w:t>
      </w:r>
    </w:p>
    <w:p w14:paraId="690E54B9" w14:textId="77777777" w:rsidR="00613DA6" w:rsidRDefault="00613DA6">
      <w:pPr>
        <w:jc w:val="both"/>
        <w:rPr>
          <w:sz w:val="18"/>
        </w:rPr>
      </w:pPr>
      <w:r>
        <w:rPr>
          <w:sz w:val="18"/>
        </w:rPr>
        <w:t>10.The organizers deny any responsibility in case of theft, damage or injuries.  All participants are considered to be in order with trade and import regulations.  In this matter, the organizers can by no means be held responsible.</w:t>
      </w:r>
    </w:p>
    <w:p w14:paraId="65D52CC6" w14:textId="0672EB19" w:rsidR="00613DA6" w:rsidRDefault="00613DA6" w:rsidP="00830044">
      <w:pPr>
        <w:sectPr w:rsidR="00613DA6" w:rsidSect="004E658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2268" w:right="1701" w:bottom="1276" w:left="1701" w:header="720" w:footer="720" w:gutter="0"/>
          <w:cols w:num="2" w:space="567"/>
        </w:sectPr>
      </w:pPr>
      <w:r>
        <w:t xml:space="preserve">11.In all cases not mentioned in these regulations or in case of dispute, only the organizers decide.  Only the Dutch text is valid in case of dispute.  Courts of the judicial district of Gent can only settle legal </w:t>
      </w:r>
      <w:proofErr w:type="spellStart"/>
      <w:r>
        <w:t>dispu</w:t>
      </w:r>
      <w:proofErr w:type="spellEnd"/>
    </w:p>
    <w:p w14:paraId="3E239387" w14:textId="77777777" w:rsidR="00613DA6" w:rsidRDefault="00613DA6" w:rsidP="00583DE9"/>
    <w:sectPr w:rsidR="00613DA6" w:rsidSect="0014361F">
      <w:headerReference w:type="default" r:id="rId12"/>
      <w:footerReference w:type="default" r:id="rId13"/>
      <w:pgSz w:w="12240" w:h="15840"/>
      <w:pgMar w:top="4395"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21F9" w14:textId="77777777" w:rsidR="00E14087" w:rsidRDefault="00E14087">
      <w:r>
        <w:separator/>
      </w:r>
    </w:p>
  </w:endnote>
  <w:endnote w:type="continuationSeparator" w:id="0">
    <w:p w14:paraId="4DCA3AEC" w14:textId="77777777" w:rsidR="00E14087" w:rsidRDefault="00E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0A8C" w14:textId="77777777" w:rsidR="00F32194" w:rsidRDefault="00F321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7825" w14:textId="3DBB8595" w:rsidR="004172AF" w:rsidRPr="004E658D" w:rsidRDefault="004172AF">
    <w:pPr>
      <w:pStyle w:val="Voettekst"/>
      <w:rPr>
        <w:lang w:val="de-DE"/>
      </w:rPr>
    </w:pPr>
    <w:r w:rsidRPr="004E658D">
      <w:rPr>
        <w:lang w:val="de-DE"/>
      </w:rPr>
      <w:t>Tel : +32(0)</w:t>
    </w:r>
    <w:r w:rsidR="00BA53A5">
      <w:rPr>
        <w:lang w:val="de-DE"/>
      </w:rPr>
      <w:t xml:space="preserve"> 476 33 11 06</w:t>
    </w:r>
    <w:r w:rsidRPr="004E658D">
      <w:rPr>
        <w:lang w:val="de-DE"/>
      </w:rPr>
      <w:t xml:space="preserve">        </w:t>
    </w:r>
    <w:r w:rsidR="00BA53A5">
      <w:rPr>
        <w:lang w:val="de-DE"/>
      </w:rPr>
      <w:t>E-Mail :</w:t>
    </w:r>
    <w:r w:rsidRPr="004E658D">
      <w:rPr>
        <w:lang w:val="de-DE"/>
      </w:rPr>
      <w:t xml:space="preserve"> </w:t>
    </w:r>
    <w:r w:rsidR="00BA53A5">
      <w:rPr>
        <w:lang w:val="de-DE"/>
      </w:rPr>
      <w:t>nautilusbeurs</w:t>
    </w:r>
    <w:r w:rsidRPr="004E658D">
      <w:rPr>
        <w:lang w:val="de-DE"/>
      </w:rPr>
      <w:t>@</w:t>
    </w:r>
    <w:r w:rsidR="00BA53A5">
      <w:rPr>
        <w:lang w:val="de-DE"/>
      </w:rPr>
      <w:t>gmail.com</w:t>
    </w:r>
    <w:r w:rsidRPr="004E658D">
      <w:rPr>
        <w:lang w:val="de-DE"/>
      </w:rPr>
      <w:t xml:space="preserve">      Internet : </w:t>
    </w:r>
    <w:hyperlink r:id="rId1" w:history="1">
      <w:r w:rsidRPr="004E658D">
        <w:rPr>
          <w:rStyle w:val="Hyperlink"/>
          <w:lang w:val="de-DE"/>
        </w:rPr>
        <w:t>www.nautilusgent.be</w:t>
      </w:r>
    </w:hyperlink>
  </w:p>
  <w:p w14:paraId="74CBDFD5" w14:textId="77777777" w:rsidR="004172AF" w:rsidRPr="004E658D" w:rsidRDefault="004172AF" w:rsidP="004E658D">
    <w:pPr>
      <w:pStyle w:val="Voettekst"/>
      <w:rPr>
        <w:lang w:val="en-GB"/>
      </w:rPr>
    </w:pPr>
    <w:r>
      <w:rPr>
        <w:sz w:val="24"/>
        <w:lang w:val="en-GB"/>
      </w:rPr>
      <w:t xml:space="preserve">*Iban: BE25 0680 6320 1082      BIC: GKCCBEBB   </w:t>
    </w:r>
  </w:p>
  <w:p w14:paraId="4C56D7A7" w14:textId="77777777" w:rsidR="004172AF" w:rsidRPr="004E658D" w:rsidRDefault="004172AF" w:rsidP="004E658D">
    <w:pPr>
      <w:pStyle w:val="Voettekst"/>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76D5" w14:textId="77777777" w:rsidR="00F32194" w:rsidRDefault="00F3219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48A9" w14:textId="21A3DEA3" w:rsidR="004172AF" w:rsidRPr="00114139" w:rsidRDefault="004172AF" w:rsidP="001141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F391" w14:textId="77777777" w:rsidR="00E14087" w:rsidRDefault="00E14087">
      <w:r>
        <w:separator/>
      </w:r>
    </w:p>
  </w:footnote>
  <w:footnote w:type="continuationSeparator" w:id="0">
    <w:p w14:paraId="57F75642" w14:textId="77777777" w:rsidR="00E14087" w:rsidRDefault="00E1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509C" w14:textId="77777777" w:rsidR="00F32194" w:rsidRDefault="00F32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56B9" w14:textId="77777777" w:rsidR="004172AF" w:rsidRDefault="004112D7">
    <w:pPr>
      <w:pStyle w:val="Koptekst"/>
      <w:jc w:val="center"/>
    </w:pPr>
    <w:r>
      <w:rPr>
        <w:noProof/>
        <w:lang w:val="nl-BE" w:eastAsia="nl-BE"/>
      </w:rPr>
      <w:drawing>
        <wp:inline distT="0" distB="0" distL="0" distR="0" wp14:anchorId="7F6BD2EC" wp14:editId="6687986D">
          <wp:extent cx="1000125" cy="9906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990600"/>
                  </a:xfrm>
                  <a:prstGeom prst="rect">
                    <a:avLst/>
                  </a:prstGeom>
                  <a:noFill/>
                  <a:ln w="9525">
                    <a:noFill/>
                    <a:miter lim="800000"/>
                    <a:headEnd/>
                    <a:tailEnd/>
                  </a:ln>
                </pic:spPr>
              </pic:pic>
            </a:graphicData>
          </a:graphic>
        </wp:inline>
      </w:drawing>
    </w:r>
  </w:p>
  <w:p w14:paraId="3C48ADD5" w14:textId="77777777" w:rsidR="004172AF" w:rsidRPr="00145566" w:rsidRDefault="004172AF">
    <w:pPr>
      <w:pStyle w:val="Koptekst"/>
      <w:jc w:val="center"/>
      <w:rPr>
        <w:sz w:val="28"/>
      </w:rPr>
    </w:pPr>
    <w:r w:rsidRPr="00145566">
      <w:rPr>
        <w:b/>
        <w:sz w:val="28"/>
      </w:rPr>
      <w:t>NAUTILUS-GENT  vzw.</w:t>
    </w:r>
  </w:p>
  <w:p w14:paraId="4B4187D0" w14:textId="5DBE4A2B" w:rsidR="004172AF" w:rsidRDefault="004172AF" w:rsidP="00730BFF">
    <w:pPr>
      <w:pStyle w:val="Koptekst"/>
      <w:jc w:val="center"/>
      <w:rPr>
        <w:sz w:val="24"/>
      </w:rPr>
    </w:pPr>
    <w:r>
      <w:rPr>
        <w:sz w:val="24"/>
      </w:rPr>
      <w:t xml:space="preserve">INVITATION TO PARTICIPATE IN THE </w:t>
    </w:r>
    <w:r w:rsidR="00A50C29">
      <w:rPr>
        <w:sz w:val="24"/>
      </w:rPr>
      <w:t>4</w:t>
    </w:r>
    <w:r w:rsidR="005C208E">
      <w:rPr>
        <w:sz w:val="24"/>
      </w:rPr>
      <w:t>7</w:t>
    </w:r>
    <w:r>
      <w:rPr>
        <w:sz w:val="24"/>
      </w:rPr>
      <w:t xml:space="preserve">th </w:t>
    </w:r>
  </w:p>
  <w:p w14:paraId="2C0422B0" w14:textId="77777777" w:rsidR="004172AF" w:rsidRDefault="004172AF">
    <w:pPr>
      <w:pStyle w:val="Koptekst"/>
      <w:jc w:val="center"/>
      <w:rPr>
        <w:sz w:val="24"/>
      </w:rPr>
    </w:pPr>
    <w:r>
      <w:rPr>
        <w:sz w:val="24"/>
      </w:rPr>
      <w:t>INTERNATIONAL FAIR OF MINERALS AND FOSSILS</w:t>
    </w:r>
  </w:p>
  <w:p w14:paraId="35B37189" w14:textId="27EEBA75" w:rsidR="004172AF" w:rsidRDefault="00145566" w:rsidP="00730BFF">
    <w:pPr>
      <w:pStyle w:val="Koptekst"/>
      <w:jc w:val="center"/>
      <w:rPr>
        <w:sz w:val="24"/>
      </w:rPr>
    </w:pPr>
    <w:r>
      <w:rPr>
        <w:sz w:val="24"/>
      </w:rPr>
      <w:t xml:space="preserve">SUNDAY MARCH, </w:t>
    </w:r>
    <w:r w:rsidR="00F32194">
      <w:rPr>
        <w:sz w:val="24"/>
      </w:rPr>
      <w:t>20</w:t>
    </w:r>
    <w:r w:rsidR="004172AF">
      <w:rPr>
        <w:sz w:val="24"/>
      </w:rPr>
      <w:t>th, 20</w:t>
    </w:r>
    <w:r w:rsidR="00583DE9">
      <w:rPr>
        <w:sz w:val="24"/>
      </w:rPr>
      <w:t>2</w:t>
    </w:r>
    <w:r w:rsidR="00B601FB">
      <w:rPr>
        <w:sz w:val="24"/>
      </w:rPr>
      <w:t>2</w:t>
    </w:r>
  </w:p>
  <w:p w14:paraId="40176611" w14:textId="77777777" w:rsidR="004172AF" w:rsidRPr="00583DE9" w:rsidRDefault="004172AF">
    <w:pPr>
      <w:pStyle w:val="Koptekst"/>
      <w:jc w:val="center"/>
      <w:rPr>
        <w:u w:val="single"/>
        <w:lang w:val="nl-BE"/>
      </w:rPr>
    </w:pPr>
    <w:r w:rsidRPr="00583DE9">
      <w:rPr>
        <w:sz w:val="24"/>
        <w:u w:val="single"/>
        <w:lang w:val="nl-BE"/>
      </w:rPr>
      <w:t>KONINKLIJK ATHENEUM, VOSKENSLAAN 60, GENT, BELGIUM</w:t>
    </w:r>
  </w:p>
  <w:p w14:paraId="5CB37716" w14:textId="77777777" w:rsidR="004172AF" w:rsidRPr="00583DE9" w:rsidRDefault="004172AF">
    <w:pPr>
      <w:pStyle w:val="Koptekst"/>
      <w:jc w:val="center"/>
      <w:rPr>
        <w:u w:val="single"/>
        <w:lang w:val="nl-BE"/>
      </w:rPr>
    </w:pPr>
  </w:p>
  <w:p w14:paraId="6BEC69D2" w14:textId="77777777" w:rsidR="004172AF" w:rsidRPr="00583DE9" w:rsidRDefault="004172AF">
    <w:pPr>
      <w:pStyle w:val="Koptekst"/>
      <w:jc w:val="cent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F49E" w14:textId="77777777" w:rsidR="00F32194" w:rsidRDefault="00F3219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D9F" w14:textId="77777777" w:rsidR="004172AF" w:rsidRPr="00BA53A5" w:rsidRDefault="004172AF" w:rsidP="00BA53A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22"/>
    <w:rsid w:val="000951F9"/>
    <w:rsid w:val="000A59DE"/>
    <w:rsid w:val="000D0707"/>
    <w:rsid w:val="000E7D9D"/>
    <w:rsid w:val="000F416B"/>
    <w:rsid w:val="001109B7"/>
    <w:rsid w:val="00114139"/>
    <w:rsid w:val="0014361F"/>
    <w:rsid w:val="00145566"/>
    <w:rsid w:val="00147D6F"/>
    <w:rsid w:val="00170BB6"/>
    <w:rsid w:val="001B03D0"/>
    <w:rsid w:val="001F31F8"/>
    <w:rsid w:val="002B7EA2"/>
    <w:rsid w:val="002D5ADD"/>
    <w:rsid w:val="00350658"/>
    <w:rsid w:val="00391BAB"/>
    <w:rsid w:val="00396356"/>
    <w:rsid w:val="003E0676"/>
    <w:rsid w:val="004112D7"/>
    <w:rsid w:val="004172AF"/>
    <w:rsid w:val="004E658D"/>
    <w:rsid w:val="004F2FA0"/>
    <w:rsid w:val="00503FB1"/>
    <w:rsid w:val="0054139D"/>
    <w:rsid w:val="00583DE9"/>
    <w:rsid w:val="005C208E"/>
    <w:rsid w:val="00613DA6"/>
    <w:rsid w:val="00692095"/>
    <w:rsid w:val="00714775"/>
    <w:rsid w:val="00730BFF"/>
    <w:rsid w:val="00736B83"/>
    <w:rsid w:val="0080108F"/>
    <w:rsid w:val="0081709C"/>
    <w:rsid w:val="00830044"/>
    <w:rsid w:val="00922061"/>
    <w:rsid w:val="00940DD2"/>
    <w:rsid w:val="009A6FEF"/>
    <w:rsid w:val="009F593B"/>
    <w:rsid w:val="00A03EA3"/>
    <w:rsid w:val="00A15DCB"/>
    <w:rsid w:val="00A43822"/>
    <w:rsid w:val="00A50C29"/>
    <w:rsid w:val="00AB29A5"/>
    <w:rsid w:val="00B22C6D"/>
    <w:rsid w:val="00B57729"/>
    <w:rsid w:val="00B601FB"/>
    <w:rsid w:val="00B71402"/>
    <w:rsid w:val="00BA53A5"/>
    <w:rsid w:val="00BD676F"/>
    <w:rsid w:val="00BF6160"/>
    <w:rsid w:val="00BF68A3"/>
    <w:rsid w:val="00CF138A"/>
    <w:rsid w:val="00D00430"/>
    <w:rsid w:val="00D16503"/>
    <w:rsid w:val="00D64085"/>
    <w:rsid w:val="00D77FC3"/>
    <w:rsid w:val="00D90832"/>
    <w:rsid w:val="00D916A2"/>
    <w:rsid w:val="00E06BB7"/>
    <w:rsid w:val="00E14087"/>
    <w:rsid w:val="00F32194"/>
    <w:rsid w:val="00F4387A"/>
    <w:rsid w:val="00F730BF"/>
    <w:rsid w:val="00F73A5D"/>
    <w:rsid w:val="00FE4635"/>
    <w:rsid w:val="00FE58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39D9400"/>
  <w15:docId w15:val="{1C890F55-B0DD-447E-917B-6C8F4CF7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361F"/>
    <w:rPr>
      <w:lang w:val="en-US" w:eastAsia="nl-NL"/>
    </w:rPr>
  </w:style>
  <w:style w:type="paragraph" w:styleId="Kop1">
    <w:name w:val="heading 1"/>
    <w:basedOn w:val="Standaard"/>
    <w:next w:val="Standaard"/>
    <w:qFormat/>
    <w:rsid w:val="0014361F"/>
    <w:pPr>
      <w:keepNext/>
      <w:jc w:val="both"/>
      <w:outlineLvl w:val="0"/>
    </w:pPr>
    <w:rPr>
      <w:b/>
      <w:sz w:val="18"/>
      <w:u w:val="single"/>
    </w:rPr>
  </w:style>
  <w:style w:type="paragraph" w:styleId="Kop2">
    <w:name w:val="heading 2"/>
    <w:basedOn w:val="Standaard"/>
    <w:next w:val="Standaard"/>
    <w:qFormat/>
    <w:rsid w:val="0014361F"/>
    <w:pPr>
      <w:keepNext/>
      <w:jc w:val="both"/>
      <w:outlineLvl w:val="1"/>
    </w:pPr>
    <w:rPr>
      <w:u w:val="single"/>
    </w:rPr>
  </w:style>
  <w:style w:type="paragraph" w:styleId="Kop3">
    <w:name w:val="heading 3"/>
    <w:basedOn w:val="Standaard"/>
    <w:next w:val="Standaard"/>
    <w:qFormat/>
    <w:rsid w:val="0014361F"/>
    <w:pPr>
      <w:keepNext/>
      <w:jc w:val="both"/>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4361F"/>
    <w:pPr>
      <w:tabs>
        <w:tab w:val="center" w:pos="4320"/>
        <w:tab w:val="right" w:pos="8640"/>
      </w:tabs>
    </w:pPr>
  </w:style>
  <w:style w:type="paragraph" w:styleId="Voettekst">
    <w:name w:val="footer"/>
    <w:basedOn w:val="Standaard"/>
    <w:rsid w:val="0014361F"/>
    <w:pPr>
      <w:tabs>
        <w:tab w:val="center" w:pos="4320"/>
        <w:tab w:val="right" w:pos="8640"/>
      </w:tabs>
    </w:pPr>
  </w:style>
  <w:style w:type="paragraph" w:styleId="Documentstructuur">
    <w:name w:val="Document Map"/>
    <w:basedOn w:val="Standaard"/>
    <w:semiHidden/>
    <w:rsid w:val="0014361F"/>
    <w:pPr>
      <w:shd w:val="clear" w:color="auto" w:fill="000080"/>
    </w:pPr>
    <w:rPr>
      <w:rFonts w:ascii="Tahoma" w:hAnsi="Tahoma"/>
    </w:rPr>
  </w:style>
  <w:style w:type="character" w:styleId="Hyperlink">
    <w:name w:val="Hyperlink"/>
    <w:basedOn w:val="Standaardalinea-lettertype"/>
    <w:rsid w:val="0014361F"/>
    <w:rPr>
      <w:color w:val="0000FF"/>
      <w:u w:val="single"/>
    </w:rPr>
  </w:style>
  <w:style w:type="paragraph" w:styleId="Plattetekst">
    <w:name w:val="Body Text"/>
    <w:basedOn w:val="Standaard"/>
    <w:rsid w:val="0014361F"/>
    <w:pPr>
      <w:jc w:val="both"/>
    </w:pPr>
    <w:rPr>
      <w:sz w:val="18"/>
    </w:rPr>
  </w:style>
  <w:style w:type="paragraph" w:styleId="Ballontekst">
    <w:name w:val="Balloon Text"/>
    <w:basedOn w:val="Standaard"/>
    <w:link w:val="BallontekstChar"/>
    <w:rsid w:val="00145566"/>
    <w:rPr>
      <w:rFonts w:ascii="Tahoma" w:hAnsi="Tahoma" w:cs="Tahoma"/>
      <w:sz w:val="16"/>
      <w:szCs w:val="16"/>
    </w:rPr>
  </w:style>
  <w:style w:type="character" w:customStyle="1" w:styleId="BallontekstChar">
    <w:name w:val="Ballontekst Char"/>
    <w:basedOn w:val="Standaardalinea-lettertype"/>
    <w:link w:val="Ballontekst"/>
    <w:rsid w:val="00145566"/>
    <w:rPr>
      <w:rFonts w:ascii="Tahoma" w:hAnsi="Tahoma" w:cs="Tahoma"/>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autilus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NAUTILUS - GENT V.Z.W.</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NAUTILUS - GENT V.Z.W.</dc:title>
  <dc:creator>Katty Vermeylen</dc:creator>
  <cp:lastModifiedBy>Jan Blomme</cp:lastModifiedBy>
  <cp:revision>5</cp:revision>
  <cp:lastPrinted>2015-10-28T12:46:00Z</cp:lastPrinted>
  <dcterms:created xsi:type="dcterms:W3CDTF">2019-11-10T14:13:00Z</dcterms:created>
  <dcterms:modified xsi:type="dcterms:W3CDTF">2021-11-20T16:53:00Z</dcterms:modified>
</cp:coreProperties>
</file>