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0C3" w:rsidRDefault="005A10C3">
      <w:pPr>
        <w:outlineLvl w:val="0"/>
        <w:rPr>
          <w:sz w:val="18"/>
          <w:lang w:val="fr-BE"/>
        </w:rPr>
      </w:pPr>
      <w:r>
        <w:rPr>
          <w:b/>
          <w:sz w:val="18"/>
          <w:u w:val="single"/>
          <w:lang w:val="fr-BE"/>
        </w:rPr>
        <w:t>Programme</w:t>
      </w:r>
    </w:p>
    <w:p w:rsidR="005A10C3" w:rsidRDefault="005A10C3">
      <w:pPr>
        <w:rPr>
          <w:sz w:val="18"/>
          <w:lang w:val="fr-BE"/>
        </w:rPr>
      </w:pPr>
      <w:r>
        <w:rPr>
          <w:sz w:val="18"/>
          <w:lang w:val="fr-BE"/>
        </w:rPr>
        <w:t>Bourse de minéraux, roches, fossiles, coquillages et accessoires.</w:t>
      </w:r>
    </w:p>
    <w:p w:rsidR="005A10C3" w:rsidRDefault="005A10C3">
      <w:pPr>
        <w:rPr>
          <w:sz w:val="18"/>
          <w:lang w:val="fr-BE"/>
        </w:rPr>
      </w:pPr>
      <w:r>
        <w:rPr>
          <w:sz w:val="18"/>
          <w:lang w:val="fr-BE"/>
        </w:rPr>
        <w:t>Heures d'ouverture:</w:t>
      </w:r>
      <w:r>
        <w:rPr>
          <w:sz w:val="18"/>
          <w:lang w:val="fr-BE"/>
        </w:rPr>
        <w:tab/>
        <w:t>exposants:</w:t>
      </w:r>
      <w:r>
        <w:rPr>
          <w:sz w:val="18"/>
          <w:lang w:val="fr-BE"/>
        </w:rPr>
        <w:tab/>
        <w:t xml:space="preserve">07.30 - 19 h </w:t>
      </w:r>
    </w:p>
    <w:p w:rsidR="005A10C3" w:rsidRDefault="005A10C3">
      <w:pPr>
        <w:rPr>
          <w:sz w:val="18"/>
          <w:lang w:val="fr-BE"/>
        </w:rPr>
      </w:pPr>
      <w:r>
        <w:rPr>
          <w:sz w:val="18"/>
          <w:lang w:val="fr-BE"/>
        </w:rPr>
        <w:tab/>
      </w:r>
      <w:r>
        <w:rPr>
          <w:sz w:val="18"/>
          <w:lang w:val="fr-BE"/>
        </w:rPr>
        <w:tab/>
        <w:t xml:space="preserve">Visiteurs : </w:t>
      </w:r>
      <w:r>
        <w:rPr>
          <w:sz w:val="18"/>
          <w:lang w:val="fr-BE"/>
        </w:rPr>
        <w:tab/>
        <w:t>10 - 18 h.</w:t>
      </w:r>
    </w:p>
    <w:p w:rsidR="005A10C3" w:rsidRDefault="005A10C3">
      <w:pPr>
        <w:rPr>
          <w:sz w:val="18"/>
          <w:lang w:val="fr-BE"/>
        </w:rPr>
      </w:pPr>
    </w:p>
    <w:p w:rsidR="005A10C3" w:rsidRDefault="005A10C3">
      <w:pPr>
        <w:outlineLvl w:val="0"/>
        <w:rPr>
          <w:sz w:val="18"/>
          <w:lang w:val="fr-BE"/>
        </w:rPr>
      </w:pPr>
      <w:r>
        <w:rPr>
          <w:b/>
          <w:sz w:val="18"/>
          <w:u w:val="single"/>
          <w:lang w:val="fr-BE"/>
        </w:rPr>
        <w:t>Conditions de participation</w:t>
      </w:r>
    </w:p>
    <w:p w:rsidR="005A10C3" w:rsidRDefault="005A10C3">
      <w:pPr>
        <w:rPr>
          <w:sz w:val="18"/>
          <w:lang w:val="fr-BE"/>
        </w:rPr>
      </w:pPr>
    </w:p>
    <w:p w:rsidR="005A10C3" w:rsidRDefault="005A10C3">
      <w:pPr>
        <w:jc w:val="both"/>
        <w:rPr>
          <w:sz w:val="18"/>
          <w:lang w:val="fr-BE"/>
        </w:rPr>
      </w:pPr>
      <w:r>
        <w:rPr>
          <w:sz w:val="18"/>
          <w:lang w:val="fr-BE"/>
        </w:rPr>
        <w:t xml:space="preserve">Les tables sont louées au prix de </w:t>
      </w:r>
      <w:r w:rsidR="00ED1F3C">
        <w:rPr>
          <w:sz w:val="18"/>
          <w:lang w:val="fr-BE"/>
        </w:rPr>
        <w:t>30</w:t>
      </w:r>
      <w:r>
        <w:rPr>
          <w:b/>
          <w:sz w:val="18"/>
          <w:u w:val="single"/>
          <w:lang w:val="fr-BE"/>
        </w:rPr>
        <w:t>EURO</w:t>
      </w:r>
      <w:r w:rsidR="00E96D84">
        <w:rPr>
          <w:sz w:val="18"/>
          <w:lang w:val="fr-BE"/>
        </w:rPr>
        <w:t>. (</w:t>
      </w:r>
      <w:r>
        <w:rPr>
          <w:sz w:val="18"/>
          <w:lang w:val="fr-BE"/>
        </w:rPr>
        <w:t>21% TVA et consommation électrique comprise).</w:t>
      </w:r>
    </w:p>
    <w:p w:rsidR="005A10C3" w:rsidRDefault="005A10C3">
      <w:pPr>
        <w:jc w:val="both"/>
        <w:rPr>
          <w:sz w:val="18"/>
          <w:lang w:val="fr-BE"/>
        </w:rPr>
      </w:pPr>
      <w:r>
        <w:rPr>
          <w:sz w:val="18"/>
          <w:lang w:val="fr-BE"/>
        </w:rPr>
        <w:t xml:space="preserve"> Les réservations ne seront enregistrées définitivement qu'après le versement des sommes dues au secrétariat de la bourse.  Dès réception de votre paiement il vous sera adressé une facture et une confirmation de la réservation.  Il est à signaler que le nombre de places disponibles est limité, l'ordre des paiements décidera de la participation.  Les exposants disposeront de deux cartes d'accès gratuites.  Afin de ne pas surcharger l'installation électrique, votre consommation est limitée à </w:t>
      </w:r>
      <w:r>
        <w:rPr>
          <w:b/>
          <w:sz w:val="18"/>
          <w:lang w:val="fr-BE"/>
        </w:rPr>
        <w:t>250w/m.</w:t>
      </w:r>
    </w:p>
    <w:p w:rsidR="005A10C3" w:rsidRDefault="005A10C3">
      <w:pPr>
        <w:jc w:val="both"/>
        <w:rPr>
          <w:sz w:val="18"/>
          <w:lang w:val="fr-BE"/>
        </w:rPr>
      </w:pPr>
    </w:p>
    <w:p w:rsidR="005A10C3" w:rsidRDefault="005A10C3">
      <w:pPr>
        <w:jc w:val="both"/>
        <w:outlineLvl w:val="0"/>
        <w:rPr>
          <w:sz w:val="18"/>
          <w:lang w:val="fr-BE"/>
        </w:rPr>
      </w:pPr>
      <w:r>
        <w:rPr>
          <w:b/>
          <w:sz w:val="18"/>
          <w:u w:val="single"/>
          <w:lang w:val="fr-BE"/>
        </w:rPr>
        <w:t>Règlement de la bourse</w:t>
      </w:r>
    </w:p>
    <w:p w:rsidR="005A10C3" w:rsidRDefault="005A10C3">
      <w:pPr>
        <w:jc w:val="both"/>
        <w:rPr>
          <w:sz w:val="18"/>
          <w:lang w:val="fr-BE"/>
        </w:rPr>
      </w:pPr>
    </w:p>
    <w:p w:rsidR="005A10C3" w:rsidRDefault="005A10C3">
      <w:pPr>
        <w:jc w:val="both"/>
        <w:rPr>
          <w:sz w:val="18"/>
          <w:lang w:val="fr-BE"/>
        </w:rPr>
      </w:pPr>
      <w:r>
        <w:rPr>
          <w:sz w:val="18"/>
          <w:lang w:val="fr-BE"/>
        </w:rPr>
        <w:t>1. En cas de force majeure, ou pour des raisons exceptionnelles, les organisateurs se réservent le droit de modifier le lieu, la date et les heures d'ouverture, sans que les exposants puissent exiger des dommages et intérêts.</w:t>
      </w:r>
    </w:p>
    <w:p w:rsidR="005A10C3" w:rsidRDefault="005A10C3">
      <w:pPr>
        <w:jc w:val="both"/>
        <w:rPr>
          <w:sz w:val="18"/>
          <w:lang w:val="fr-BE"/>
        </w:rPr>
      </w:pPr>
      <w:r>
        <w:rPr>
          <w:sz w:val="18"/>
          <w:lang w:val="fr-BE"/>
        </w:rPr>
        <w:t>2. Seuls les organisateurs déterminent le prix d'entrée et peuvent accorder des ristournes.</w:t>
      </w:r>
    </w:p>
    <w:p w:rsidR="005A10C3" w:rsidRDefault="005A10C3">
      <w:pPr>
        <w:jc w:val="both"/>
        <w:rPr>
          <w:sz w:val="18"/>
          <w:lang w:val="fr-BE"/>
        </w:rPr>
      </w:pPr>
      <w:r>
        <w:rPr>
          <w:sz w:val="18"/>
          <w:lang w:val="fr-BE"/>
        </w:rPr>
        <w:t>3. La réservation se fait impérativement au moyen du bordereau annexé.  Une réservation confirmée ne peut être annulée unilatéralement, ni modifiée par l'exposant.  Les demandes</w:t>
      </w:r>
    </w:p>
    <w:p w:rsidR="005A10C3" w:rsidRDefault="005A10C3">
      <w:pPr>
        <w:jc w:val="both"/>
        <w:rPr>
          <w:sz w:val="18"/>
          <w:lang w:val="fr-BE"/>
        </w:rPr>
      </w:pPr>
      <w:r>
        <w:rPr>
          <w:sz w:val="18"/>
          <w:lang w:val="fr-BE"/>
        </w:rPr>
        <w:t>de réservation peuvent ne pas être honorées par les organisateurs, sans qu'il leur soit imposé de donner une justification.</w:t>
      </w:r>
    </w:p>
    <w:p w:rsidR="005A10C3" w:rsidRDefault="005A10C3" w:rsidP="000D440C">
      <w:pPr>
        <w:jc w:val="both"/>
        <w:rPr>
          <w:sz w:val="18"/>
          <w:lang w:val="fr-BE"/>
        </w:rPr>
      </w:pPr>
      <w:r>
        <w:rPr>
          <w:sz w:val="18"/>
          <w:lang w:val="fr-BE"/>
        </w:rPr>
        <w:t xml:space="preserve">4. Le paiement de la location doit s'effectuer </w:t>
      </w:r>
      <w:r>
        <w:rPr>
          <w:b/>
          <w:sz w:val="18"/>
          <w:lang w:val="fr-BE"/>
        </w:rPr>
        <w:t>avant</w:t>
      </w:r>
      <w:r w:rsidR="003C0944">
        <w:rPr>
          <w:b/>
          <w:sz w:val="18"/>
          <w:lang w:val="fr-BE"/>
        </w:rPr>
        <w:t xml:space="preserve"> le</w:t>
      </w:r>
      <w:r>
        <w:rPr>
          <w:b/>
          <w:sz w:val="18"/>
          <w:lang w:val="fr-BE"/>
        </w:rPr>
        <w:t xml:space="preserve"> 15</w:t>
      </w:r>
      <w:r>
        <w:rPr>
          <w:sz w:val="18"/>
          <w:lang w:val="fr-BE"/>
        </w:rPr>
        <w:t xml:space="preserve"> </w:t>
      </w:r>
      <w:r w:rsidR="00D07974">
        <w:rPr>
          <w:b/>
          <w:sz w:val="18"/>
          <w:lang w:val="fr-BE"/>
        </w:rPr>
        <w:t>février</w:t>
      </w:r>
      <w:r>
        <w:rPr>
          <w:b/>
          <w:sz w:val="18"/>
          <w:lang w:val="fr-BE"/>
        </w:rPr>
        <w:t xml:space="preserve"> 20</w:t>
      </w:r>
      <w:r w:rsidR="000D440C">
        <w:rPr>
          <w:b/>
          <w:sz w:val="18"/>
          <w:lang w:val="fr-BE"/>
        </w:rPr>
        <w:t>1</w:t>
      </w:r>
      <w:r w:rsidR="00C73C2B">
        <w:rPr>
          <w:b/>
          <w:sz w:val="18"/>
          <w:lang w:val="fr-BE"/>
        </w:rPr>
        <w:t>7</w:t>
      </w:r>
      <w:r>
        <w:rPr>
          <w:sz w:val="18"/>
          <w:lang w:val="fr-BE"/>
        </w:rPr>
        <w:t xml:space="preserve"> conformément aux conditions de participation ci-dessus au </w:t>
      </w:r>
      <w:r w:rsidR="00F27FF3">
        <w:rPr>
          <w:sz w:val="18"/>
          <w:lang w:val="fr-BE"/>
        </w:rPr>
        <w:t>*</w:t>
      </w:r>
      <w:r>
        <w:rPr>
          <w:sz w:val="18"/>
          <w:lang w:val="fr-BE"/>
        </w:rPr>
        <w:t>.  La date ultime pour l'annulation d'une réservation par un exposant se situe un mois avant la date de la bourse.  Dans ce cas les sommes versées seront remboursées après déduction des frais occasionnés.  Si l'annulation a lieu moins d'un mois avant la bourse, les sommes resteront dues.</w:t>
      </w:r>
    </w:p>
    <w:p w:rsidR="005A10C3" w:rsidRPr="00BD6577" w:rsidRDefault="005A10C3">
      <w:pPr>
        <w:jc w:val="both"/>
        <w:rPr>
          <w:b/>
          <w:sz w:val="18"/>
          <w:u w:val="single"/>
          <w:lang w:val="fr-BE"/>
        </w:rPr>
      </w:pPr>
      <w:r>
        <w:rPr>
          <w:sz w:val="18"/>
          <w:lang w:val="fr-BE"/>
        </w:rPr>
        <w:t>5. Les exposants doivent suivre toutes les instructions qui leur seront données pour la construction de leur stand.</w:t>
      </w:r>
      <w:r>
        <w:rPr>
          <w:sz w:val="18"/>
          <w:lang w:val="fr-BE"/>
        </w:rPr>
        <w:cr/>
      </w:r>
      <w:r>
        <w:rPr>
          <w:sz w:val="18"/>
          <w:lang w:val="fr-BE"/>
        </w:rPr>
        <w:cr/>
        <w:t>6.1.</w:t>
      </w:r>
      <w:r w:rsidRPr="00BD6577">
        <w:rPr>
          <w:b/>
          <w:i/>
          <w:sz w:val="18"/>
          <w:u w:val="single"/>
          <w:lang w:val="fr-BE"/>
        </w:rPr>
        <w:t>Il est interdit aux participants de présenter ou de vendre les articles suivants</w:t>
      </w:r>
      <w:r w:rsidRPr="00BD6577">
        <w:rPr>
          <w:b/>
          <w:sz w:val="18"/>
          <w:u w:val="single"/>
          <w:lang w:val="fr-BE"/>
        </w:rPr>
        <w:t>:</w:t>
      </w:r>
    </w:p>
    <w:p w:rsidR="00AA7EE5" w:rsidRDefault="005A10C3">
      <w:pPr>
        <w:jc w:val="both"/>
        <w:rPr>
          <w:sz w:val="18"/>
          <w:lang w:val="fr-BE"/>
        </w:rPr>
      </w:pPr>
      <w:r>
        <w:rPr>
          <w:sz w:val="18"/>
          <w:lang w:val="fr-BE"/>
        </w:rPr>
        <w:t>-des objets ou matériaux n'ayant aucun rapport avec les objectifs de la bourse.</w:t>
      </w:r>
    </w:p>
    <w:p w:rsidR="00C73C2B" w:rsidRDefault="00AA7EE5">
      <w:pPr>
        <w:jc w:val="both"/>
        <w:rPr>
          <w:sz w:val="18"/>
          <w:lang w:val="fr-BE"/>
        </w:rPr>
      </w:pPr>
      <w:r w:rsidRPr="00AA7EE5">
        <w:rPr>
          <w:sz w:val="18"/>
          <w:lang w:val="fr-BE"/>
        </w:rPr>
        <w:t xml:space="preserve"> -des imitations de minéraux ou de fossiles</w:t>
      </w:r>
    </w:p>
    <w:p w:rsidR="00C73C2B" w:rsidRDefault="00E96D84">
      <w:pPr>
        <w:jc w:val="both"/>
        <w:rPr>
          <w:sz w:val="18"/>
          <w:lang w:val="fr-BE"/>
        </w:rPr>
      </w:pPr>
      <w:r>
        <w:rPr>
          <w:sz w:val="18"/>
          <w:lang w:val="fr-BE"/>
        </w:rPr>
        <w:t>- des pierres précieuses, minérales</w:t>
      </w:r>
      <w:r w:rsidR="005A10C3">
        <w:rPr>
          <w:sz w:val="18"/>
          <w:lang w:val="fr-BE"/>
        </w:rPr>
        <w:t>, roches, fossiles ou coquillages montés, ciselés</w:t>
      </w:r>
      <w:r>
        <w:rPr>
          <w:sz w:val="18"/>
          <w:lang w:val="fr-BE"/>
        </w:rPr>
        <w:t>, peints</w:t>
      </w:r>
      <w:r w:rsidR="005A10C3">
        <w:rPr>
          <w:sz w:val="18"/>
          <w:lang w:val="fr-BE"/>
        </w:rPr>
        <w:t xml:space="preserve"> ou sertis</w:t>
      </w:r>
      <w:r w:rsidR="00A26077">
        <w:rPr>
          <w:sz w:val="18"/>
          <w:lang w:val="fr-BE"/>
        </w:rPr>
        <w:t xml:space="preserve"> </w:t>
      </w:r>
      <w:r w:rsidR="005A10C3">
        <w:rPr>
          <w:sz w:val="18"/>
          <w:lang w:val="fr-BE"/>
        </w:rPr>
        <w:t>.</w:t>
      </w:r>
    </w:p>
    <w:p w:rsidR="005A10C3" w:rsidRDefault="005A10C3">
      <w:pPr>
        <w:jc w:val="both"/>
        <w:rPr>
          <w:sz w:val="18"/>
          <w:lang w:val="fr-BE"/>
        </w:rPr>
      </w:pPr>
      <w:r>
        <w:rPr>
          <w:sz w:val="18"/>
          <w:lang w:val="fr-BE"/>
        </w:rPr>
        <w:t xml:space="preserve">-animaux </w:t>
      </w:r>
      <w:r w:rsidR="00AA7EE5">
        <w:rPr>
          <w:sz w:val="18"/>
          <w:lang w:val="fr-BE"/>
        </w:rPr>
        <w:t>séchés ou monté, cheval marin , ivoire ;</w:t>
      </w:r>
    </w:p>
    <w:p w:rsidR="005A10C3" w:rsidRDefault="005A10C3">
      <w:pPr>
        <w:jc w:val="both"/>
        <w:rPr>
          <w:sz w:val="18"/>
          <w:lang w:val="fr-BE"/>
        </w:rPr>
      </w:pPr>
      <w:r>
        <w:rPr>
          <w:sz w:val="18"/>
          <w:lang w:val="fr-BE"/>
        </w:rPr>
        <w:t>6.2. Moyennant un étiquetage apparent et clair nous admettrons les articles suivants:</w:t>
      </w:r>
    </w:p>
    <w:p w:rsidR="00AA7EE5" w:rsidRDefault="005A10C3">
      <w:pPr>
        <w:jc w:val="both"/>
        <w:rPr>
          <w:sz w:val="18"/>
          <w:lang w:val="fr-BE"/>
        </w:rPr>
      </w:pPr>
      <w:r>
        <w:rPr>
          <w:sz w:val="18"/>
          <w:lang w:val="fr-BE"/>
        </w:rPr>
        <w:t>-des copies de fossiles à mentionner sur la copie elle-même</w:t>
      </w:r>
      <w:r w:rsidR="00AA7EE5">
        <w:rPr>
          <w:sz w:val="18"/>
          <w:lang w:val="fr-BE"/>
        </w:rPr>
        <w:t> ;</w:t>
      </w:r>
      <w:r>
        <w:rPr>
          <w:sz w:val="18"/>
          <w:lang w:val="fr-BE"/>
        </w:rPr>
        <w:t xml:space="preserve"> </w:t>
      </w:r>
    </w:p>
    <w:p w:rsidR="005A10C3" w:rsidRDefault="00AA7EE5" w:rsidP="005605BF">
      <w:pPr>
        <w:jc w:val="both"/>
        <w:rPr>
          <w:sz w:val="18"/>
          <w:lang w:val="fr-BE"/>
        </w:rPr>
      </w:pPr>
      <w:r>
        <w:rPr>
          <w:sz w:val="18"/>
          <w:lang w:val="fr-BE"/>
        </w:rPr>
        <w:t xml:space="preserve">-des </w:t>
      </w:r>
      <w:r w:rsidR="005A10C3">
        <w:rPr>
          <w:sz w:val="18"/>
          <w:lang w:val="fr-BE"/>
        </w:rPr>
        <w:t>minéraux, colorés</w:t>
      </w:r>
      <w:r w:rsidR="005605BF" w:rsidRPr="005605BF">
        <w:t xml:space="preserve"> </w:t>
      </w:r>
      <w:r w:rsidR="005605BF" w:rsidRPr="005605BF">
        <w:rPr>
          <w:sz w:val="18"/>
          <w:lang w:val="fr-BE"/>
        </w:rPr>
        <w:t>irradiés</w:t>
      </w:r>
      <w:r w:rsidR="005605BF" w:rsidRPr="005605BF">
        <w:t xml:space="preserve"> </w:t>
      </w:r>
      <w:r w:rsidR="005605BF" w:rsidRPr="005605BF">
        <w:rPr>
          <w:sz w:val="18"/>
          <w:lang w:val="fr-BE"/>
        </w:rPr>
        <w:t>ou</w:t>
      </w:r>
      <w:r w:rsidR="005605BF" w:rsidRPr="005605BF">
        <w:t xml:space="preserve"> </w:t>
      </w:r>
      <w:r w:rsidR="005605BF" w:rsidRPr="005605BF">
        <w:rPr>
          <w:sz w:val="18"/>
          <w:lang w:val="fr-BE"/>
        </w:rPr>
        <w:t>brulés</w:t>
      </w:r>
      <w:r w:rsidR="005A10C3">
        <w:rPr>
          <w:sz w:val="18"/>
          <w:lang w:val="fr-BE"/>
        </w:rPr>
        <w:t xml:space="preserve"> </w:t>
      </w:r>
      <w:r w:rsidR="005605BF">
        <w:rPr>
          <w:sz w:val="18"/>
          <w:lang w:val="fr-BE"/>
        </w:rPr>
        <w:t>a</w:t>
      </w:r>
      <w:r w:rsidR="005A10C3">
        <w:rPr>
          <w:sz w:val="18"/>
          <w:lang w:val="fr-BE"/>
        </w:rPr>
        <w:t>rtificiellement.</w:t>
      </w:r>
    </w:p>
    <w:p w:rsidR="005605BF" w:rsidRDefault="00F93F81" w:rsidP="005605BF">
      <w:pPr>
        <w:jc w:val="both"/>
        <w:rPr>
          <w:sz w:val="18"/>
          <w:lang w:val="fr-BE"/>
        </w:rPr>
      </w:pPr>
      <w:r>
        <w:rPr>
          <w:sz w:val="18"/>
          <w:lang w:val="fr-BE"/>
        </w:rPr>
        <w:t>-cristaux coller, polis</w:t>
      </w:r>
      <w:r w:rsidR="005605BF">
        <w:rPr>
          <w:sz w:val="18"/>
          <w:lang w:val="fr-BE"/>
        </w:rPr>
        <w:t xml:space="preserve"> ou aiguisé</w:t>
      </w:r>
      <w:r>
        <w:rPr>
          <w:sz w:val="18"/>
          <w:lang w:val="fr-BE"/>
        </w:rPr>
        <w:t>s</w:t>
      </w:r>
    </w:p>
    <w:p w:rsidR="005A10C3" w:rsidRDefault="005A10C3">
      <w:pPr>
        <w:jc w:val="both"/>
        <w:rPr>
          <w:sz w:val="18"/>
          <w:lang w:val="fr-BE"/>
        </w:rPr>
      </w:pPr>
      <w:r>
        <w:rPr>
          <w:sz w:val="18"/>
          <w:lang w:val="fr-BE"/>
        </w:rPr>
        <w:t>-des cristaux synthétiques ou industriels.</w:t>
      </w:r>
      <w:r>
        <w:rPr>
          <w:sz w:val="18"/>
          <w:lang w:val="fr-BE"/>
        </w:rPr>
        <w:cr/>
        <w:t xml:space="preserve">-minéraux </w:t>
      </w:r>
      <w:proofErr w:type="spellStart"/>
      <w:r>
        <w:rPr>
          <w:sz w:val="18"/>
          <w:lang w:val="fr-BE"/>
        </w:rPr>
        <w:t>poisoneux</w:t>
      </w:r>
      <w:proofErr w:type="spellEnd"/>
      <w:r>
        <w:rPr>
          <w:sz w:val="18"/>
          <w:lang w:val="fr-BE"/>
        </w:rPr>
        <w:t xml:space="preserve"> ou radioactif.</w:t>
      </w:r>
    </w:p>
    <w:p w:rsidR="005A10C3" w:rsidRDefault="005A10C3">
      <w:pPr>
        <w:jc w:val="both"/>
        <w:rPr>
          <w:sz w:val="18"/>
          <w:lang w:val="fr-BE"/>
        </w:rPr>
      </w:pPr>
      <w:r>
        <w:rPr>
          <w:sz w:val="18"/>
          <w:lang w:val="fr-BE"/>
        </w:rPr>
        <w:t xml:space="preserve">6.3. Sont autorisés sans discussion:  </w:t>
      </w:r>
    </w:p>
    <w:p w:rsidR="005A10C3" w:rsidRDefault="005A10C3">
      <w:pPr>
        <w:jc w:val="both"/>
        <w:rPr>
          <w:sz w:val="18"/>
          <w:lang w:val="fr-BE"/>
        </w:rPr>
      </w:pPr>
      <w:r>
        <w:rPr>
          <w:sz w:val="18"/>
          <w:lang w:val="fr-BE"/>
        </w:rPr>
        <w:t xml:space="preserve">-les coupes planes de minéraux, roches, fossiles. </w:t>
      </w:r>
    </w:p>
    <w:p w:rsidR="005A10C3" w:rsidRDefault="005A10C3">
      <w:pPr>
        <w:jc w:val="both"/>
        <w:rPr>
          <w:sz w:val="18"/>
          <w:lang w:val="fr-BE"/>
        </w:rPr>
      </w:pPr>
      <w:r>
        <w:rPr>
          <w:sz w:val="18"/>
          <w:lang w:val="fr-BE"/>
        </w:rPr>
        <w:t>-</w:t>
      </w:r>
      <w:r w:rsidR="00A26077">
        <w:rPr>
          <w:sz w:val="18"/>
          <w:lang w:val="fr-BE"/>
        </w:rPr>
        <w:t>les</w:t>
      </w:r>
      <w:r>
        <w:rPr>
          <w:sz w:val="18"/>
          <w:lang w:val="fr-BE"/>
        </w:rPr>
        <w:t xml:space="preserve"> formes classiques de la taille des pierres précieuses et </w:t>
      </w:r>
      <w:r w:rsidR="00F93F81">
        <w:rPr>
          <w:sz w:val="18"/>
          <w:lang w:val="fr-BE"/>
        </w:rPr>
        <w:t xml:space="preserve">semi-précieuses, boules, </w:t>
      </w:r>
      <w:r w:rsidR="00DC694E">
        <w:rPr>
          <w:sz w:val="18"/>
          <w:lang w:val="fr-BE"/>
        </w:rPr>
        <w:t>œufs, pyramides</w:t>
      </w:r>
      <w:r w:rsidR="00F93F81">
        <w:rPr>
          <w:sz w:val="18"/>
          <w:lang w:val="fr-BE"/>
        </w:rPr>
        <w:t xml:space="preserve"> </w:t>
      </w:r>
      <w:r w:rsidR="00DC694E">
        <w:rPr>
          <w:sz w:val="18"/>
          <w:lang w:val="fr-BE"/>
        </w:rPr>
        <w:t xml:space="preserve">et obélisques non </w:t>
      </w:r>
      <w:r w:rsidR="00F93F81">
        <w:rPr>
          <w:sz w:val="18"/>
          <w:lang w:val="fr-BE"/>
        </w:rPr>
        <w:t>monté</w:t>
      </w:r>
      <w:r>
        <w:rPr>
          <w:sz w:val="18"/>
          <w:lang w:val="fr-BE"/>
        </w:rPr>
        <w:t>.</w:t>
      </w:r>
    </w:p>
    <w:p w:rsidR="005A10C3" w:rsidRDefault="005A10C3">
      <w:pPr>
        <w:jc w:val="both"/>
        <w:rPr>
          <w:sz w:val="18"/>
          <w:lang w:val="fr-BE"/>
        </w:rPr>
      </w:pPr>
      <w:r>
        <w:rPr>
          <w:sz w:val="18"/>
          <w:lang w:val="fr-BE"/>
        </w:rPr>
        <w:t>-les modèles didactiques de minéraux, réalisés en bois, plastique ou plâtre.</w:t>
      </w:r>
      <w:r>
        <w:rPr>
          <w:sz w:val="18"/>
          <w:lang w:val="fr-BE"/>
        </w:rPr>
        <w:cr/>
      </w:r>
      <w:r w:rsidR="00DC694E">
        <w:rPr>
          <w:sz w:val="18"/>
          <w:lang w:val="fr-BE"/>
        </w:rPr>
        <w:t>- livres et accessoires géologiques ;</w:t>
      </w:r>
    </w:p>
    <w:p w:rsidR="005A10C3" w:rsidRDefault="005A10C3">
      <w:pPr>
        <w:jc w:val="both"/>
        <w:rPr>
          <w:sz w:val="18"/>
          <w:lang w:val="fr-BE"/>
        </w:rPr>
      </w:pPr>
      <w:r>
        <w:rPr>
          <w:sz w:val="18"/>
          <w:lang w:val="fr-BE"/>
        </w:rPr>
        <w:t xml:space="preserve">7. Tout échantillon présenté à la vente doit être muni du prix en </w:t>
      </w:r>
      <w:r>
        <w:rPr>
          <w:b/>
          <w:sz w:val="18"/>
          <w:lang w:val="fr-BE"/>
        </w:rPr>
        <w:t>EURO</w:t>
      </w:r>
      <w:r>
        <w:rPr>
          <w:sz w:val="18"/>
          <w:lang w:val="fr-BE"/>
        </w:rPr>
        <w:t>, et accompagné d'une étiquette mentionnant le nom officiel et le lieu d'origine.</w:t>
      </w:r>
    </w:p>
    <w:p w:rsidR="005A10C3" w:rsidRDefault="005A10C3">
      <w:pPr>
        <w:jc w:val="both"/>
        <w:rPr>
          <w:sz w:val="18"/>
          <w:lang w:val="fr-BE"/>
        </w:rPr>
      </w:pPr>
      <w:r>
        <w:rPr>
          <w:sz w:val="18"/>
          <w:lang w:val="fr-BE"/>
        </w:rPr>
        <w:t>8. Les organisateurs se réservent le droit de vérifier la concordance des marchandises exposées et ou vendues avec les prescriptions des articles.  En cas de contestation, les membres responsables du comité d'organisation décideront souverainement.  Si les échantillons exposés et/ou vendus ne correspondent pas aux prescriptions nous exigerons leur retrait immédiat.  En cas de refus par l'exposant de retirer les pièces contestées, nous nous réserverons le droit de fermer immédiatement et sans remboursement le stand, et de lui refuser toute participation ultérieure.</w:t>
      </w:r>
    </w:p>
    <w:p w:rsidR="00DC694E" w:rsidRDefault="005A10C3">
      <w:pPr>
        <w:jc w:val="both"/>
        <w:rPr>
          <w:sz w:val="18"/>
          <w:lang w:val="fr-BE"/>
        </w:rPr>
      </w:pPr>
      <w:r>
        <w:rPr>
          <w:sz w:val="18"/>
          <w:lang w:val="fr-BE"/>
        </w:rPr>
        <w:t>9. Les exposants ne sont pas autorisés à</w:t>
      </w:r>
      <w:r w:rsidR="00DC694E">
        <w:rPr>
          <w:sz w:val="18"/>
          <w:lang w:val="fr-BE"/>
        </w:rPr>
        <w:t> :</w:t>
      </w:r>
    </w:p>
    <w:p w:rsidR="005A10C3" w:rsidRDefault="00DC694E">
      <w:pPr>
        <w:jc w:val="both"/>
        <w:rPr>
          <w:sz w:val="18"/>
          <w:lang w:val="fr-BE"/>
        </w:rPr>
      </w:pPr>
      <w:r>
        <w:rPr>
          <w:sz w:val="18"/>
          <w:lang w:val="fr-BE"/>
        </w:rPr>
        <w:t>-</w:t>
      </w:r>
      <w:r w:rsidR="005A10C3">
        <w:rPr>
          <w:sz w:val="18"/>
          <w:lang w:val="fr-BE"/>
        </w:rPr>
        <w:t xml:space="preserve"> sous-louer ou à céder à des tierces personnes, une partie ou l'intégralité </w:t>
      </w:r>
      <w:r>
        <w:rPr>
          <w:sz w:val="18"/>
          <w:lang w:val="fr-BE"/>
        </w:rPr>
        <w:t>de leur place ;</w:t>
      </w:r>
    </w:p>
    <w:p w:rsidR="00DC694E" w:rsidRDefault="00DC694E">
      <w:pPr>
        <w:jc w:val="both"/>
        <w:rPr>
          <w:sz w:val="18"/>
          <w:lang w:val="fr-BE"/>
        </w:rPr>
      </w:pPr>
      <w:r>
        <w:rPr>
          <w:sz w:val="18"/>
          <w:lang w:val="fr-BE"/>
        </w:rPr>
        <w:t xml:space="preserve">-de agrandir les tables devant ou accoter </w:t>
      </w:r>
      <w:r w:rsidR="008B0C92">
        <w:rPr>
          <w:sz w:val="18"/>
          <w:lang w:val="fr-BE"/>
        </w:rPr>
        <w:t>leur table ;</w:t>
      </w:r>
    </w:p>
    <w:p w:rsidR="005A10C3" w:rsidRDefault="005A10C3">
      <w:pPr>
        <w:jc w:val="both"/>
        <w:rPr>
          <w:sz w:val="18"/>
          <w:lang w:val="fr-BE"/>
        </w:rPr>
      </w:pPr>
      <w:r>
        <w:rPr>
          <w:sz w:val="18"/>
          <w:lang w:val="fr-BE"/>
        </w:rPr>
        <w:t xml:space="preserve">10. Les organisateurs déclinent toute responsabilité en cas de vol, d'accident ou de </w:t>
      </w:r>
      <w:proofErr w:type="spellStart"/>
      <w:r>
        <w:rPr>
          <w:sz w:val="18"/>
          <w:lang w:val="fr-BE"/>
        </w:rPr>
        <w:t>dégats</w:t>
      </w:r>
      <w:proofErr w:type="spellEnd"/>
      <w:r>
        <w:rPr>
          <w:sz w:val="18"/>
          <w:lang w:val="fr-BE"/>
        </w:rPr>
        <w:t>.  Tout exposant est supposé s'être mis en concordance avec la législation concernant le commerce et l'importation de marchandises.  Les organisateurs déclinent toute responsabilité à ce sujet.</w:t>
      </w:r>
    </w:p>
    <w:p w:rsidR="005A10C3" w:rsidRDefault="005A10C3">
      <w:pPr>
        <w:jc w:val="both"/>
        <w:rPr>
          <w:sz w:val="18"/>
          <w:lang w:val="fr-BE"/>
        </w:rPr>
      </w:pPr>
      <w:r>
        <w:rPr>
          <w:sz w:val="18"/>
          <w:lang w:val="fr-BE"/>
        </w:rPr>
        <w:t>11. Pour tout litige résultant de points non prévus par le présent règlement, les décisions seront prises par les organisateurs.  En cas de contestation, seul le texte en langue néerlandaise fera foi.  Seuls les tribunaux de l'arrondissement judiciaire de Gent pourront recevoir les plaintes éventuelles.</w:t>
      </w:r>
    </w:p>
    <w:sectPr w:rsidR="005A10C3">
      <w:headerReference w:type="even" r:id="rId6"/>
      <w:headerReference w:type="default" r:id="rId7"/>
      <w:footerReference w:type="even" r:id="rId8"/>
      <w:footerReference w:type="default" r:id="rId9"/>
      <w:headerReference w:type="first" r:id="rId10"/>
      <w:footerReference w:type="first" r:id="rId11"/>
      <w:pgSz w:w="11907" w:h="16840" w:code="9"/>
      <w:pgMar w:top="2268" w:right="1701" w:bottom="992" w:left="1701" w:header="720" w:footer="72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468C" w:rsidRDefault="0062468C">
      <w:r>
        <w:separator/>
      </w:r>
    </w:p>
  </w:endnote>
  <w:endnote w:type="continuationSeparator" w:id="0">
    <w:p w:rsidR="0062468C" w:rsidRDefault="00624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89" w:rsidRDefault="00713F8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F37" w:rsidRDefault="003D0F37">
    <w:pPr>
      <w:pStyle w:val="Voettekst"/>
      <w:rPr>
        <w:lang w:val="fr-BE"/>
      </w:rPr>
    </w:pPr>
    <w:r>
      <w:rPr>
        <w:lang w:val="fr-BE"/>
      </w:rPr>
      <w:t>Tél : +32(0)</w:t>
    </w:r>
    <w:r w:rsidR="001F4329">
      <w:rPr>
        <w:lang w:val="fr-BE"/>
      </w:rPr>
      <w:t>476/33.11.06</w:t>
    </w:r>
    <w:r>
      <w:rPr>
        <w:lang w:val="fr-BE"/>
      </w:rPr>
      <w:t xml:space="preserve">          E-mail</w:t>
    </w:r>
    <w:r w:rsidR="001F4329">
      <w:rPr>
        <w:lang w:val="fr-BE"/>
      </w:rPr>
      <w:t> : arch.j.blomme</w:t>
    </w:r>
    <w:r w:rsidR="000A6882">
      <w:rPr>
        <w:lang w:val="fr-BE"/>
      </w:rPr>
      <w:t>@skynet.be</w:t>
    </w:r>
    <w:r>
      <w:rPr>
        <w:lang w:val="fr-BE"/>
      </w:rPr>
      <w:t xml:space="preserve">          Internet : </w:t>
    </w:r>
    <w:hyperlink r:id="rId1" w:history="1">
      <w:r w:rsidR="00F27FF3" w:rsidRPr="00793D45">
        <w:rPr>
          <w:rStyle w:val="Hyperlink"/>
          <w:lang w:val="fr-BE"/>
        </w:rPr>
        <w:t>www.nautilusgent.be</w:t>
      </w:r>
    </w:hyperlink>
  </w:p>
  <w:p w:rsidR="00F27FF3" w:rsidRPr="002F03AD" w:rsidRDefault="00F27FF3" w:rsidP="00F27FF3">
    <w:pPr>
      <w:pStyle w:val="Voettekst"/>
      <w:rPr>
        <w:lang w:val="de-DE"/>
      </w:rPr>
    </w:pPr>
    <w:r>
      <w:rPr>
        <w:sz w:val="24"/>
        <w:lang w:val="en-GB"/>
      </w:rPr>
      <w:t xml:space="preserve">*Iban: BE25 0680 6320 1082      BIC: GKCCBEBB   </w:t>
    </w:r>
  </w:p>
  <w:p w:rsidR="00F27FF3" w:rsidRDefault="00F27FF3">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89" w:rsidRDefault="00713F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468C" w:rsidRDefault="0062468C">
      <w:r>
        <w:separator/>
      </w:r>
    </w:p>
  </w:footnote>
  <w:footnote w:type="continuationSeparator" w:id="0">
    <w:p w:rsidR="0062468C" w:rsidRDefault="00624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89" w:rsidRDefault="00713F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0F37" w:rsidRDefault="00385A51">
    <w:pPr>
      <w:pStyle w:val="Koptekst"/>
      <w:jc w:val="center"/>
      <w:rPr>
        <w:sz w:val="28"/>
      </w:rPr>
    </w:pPr>
    <w:r>
      <w:rPr>
        <w:noProof/>
        <w:sz w:val="28"/>
        <w:lang w:val="nl-BE" w:eastAsia="nl-BE"/>
      </w:rPr>
      <w:drawing>
        <wp:inline distT="0" distB="0" distL="0" distR="0">
          <wp:extent cx="6858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p>
  <w:p w:rsidR="003D0F37" w:rsidRDefault="003D0F37">
    <w:pPr>
      <w:pStyle w:val="Koptekst"/>
      <w:jc w:val="center"/>
      <w:rPr>
        <w:b/>
        <w:sz w:val="28"/>
        <w:lang w:val="fr-BE"/>
      </w:rPr>
    </w:pPr>
    <w:r>
      <w:rPr>
        <w:b/>
        <w:sz w:val="28"/>
        <w:lang w:val="fr-BE"/>
      </w:rPr>
      <w:t xml:space="preserve">NAUTILUS-GENT  </w:t>
    </w:r>
    <w:proofErr w:type="spellStart"/>
    <w:r>
      <w:rPr>
        <w:b/>
        <w:sz w:val="28"/>
        <w:lang w:val="fr-BE"/>
      </w:rPr>
      <w:t>vzw</w:t>
    </w:r>
    <w:proofErr w:type="spellEnd"/>
    <w:r>
      <w:rPr>
        <w:b/>
        <w:sz w:val="28"/>
        <w:lang w:val="fr-BE"/>
      </w:rPr>
      <w:t>.</w:t>
    </w:r>
  </w:p>
  <w:p w:rsidR="003D0F37" w:rsidRDefault="008175FD" w:rsidP="000D440C">
    <w:pPr>
      <w:pStyle w:val="Koptekst"/>
      <w:jc w:val="center"/>
      <w:rPr>
        <w:sz w:val="24"/>
        <w:lang w:val="fr-BE"/>
      </w:rPr>
    </w:pPr>
    <w:r>
      <w:rPr>
        <w:sz w:val="24"/>
        <w:lang w:val="fr-BE"/>
      </w:rPr>
      <w:t>INVITATION A PARTICIPER A LA 4</w:t>
    </w:r>
    <w:r w:rsidR="00026FD7">
      <w:rPr>
        <w:sz w:val="24"/>
        <w:lang w:val="fr-BE"/>
      </w:rPr>
      <w:t>4</w:t>
    </w:r>
    <w:bookmarkStart w:id="0" w:name="_GoBack"/>
    <w:bookmarkEnd w:id="0"/>
    <w:r w:rsidR="003D0F37">
      <w:rPr>
        <w:sz w:val="24"/>
        <w:lang w:val="fr-BE"/>
      </w:rPr>
      <w:t xml:space="preserve"> IEME </w:t>
    </w:r>
  </w:p>
  <w:p w:rsidR="003D0F37" w:rsidRDefault="003D0F37">
    <w:pPr>
      <w:pStyle w:val="Koptekst"/>
      <w:jc w:val="center"/>
      <w:rPr>
        <w:sz w:val="24"/>
        <w:lang w:val="fr-BE"/>
      </w:rPr>
    </w:pPr>
    <w:r>
      <w:rPr>
        <w:sz w:val="24"/>
        <w:lang w:val="fr-BE"/>
      </w:rPr>
      <w:t>BOURSE INTERNATIONALE DE MINERAUX ET DE FOSSILES</w:t>
    </w:r>
  </w:p>
  <w:p w:rsidR="003D0F37" w:rsidRDefault="003D0F37" w:rsidP="000D440C">
    <w:pPr>
      <w:pStyle w:val="Koptekst"/>
      <w:jc w:val="center"/>
      <w:rPr>
        <w:sz w:val="24"/>
        <w:lang w:val="fr-BE"/>
      </w:rPr>
    </w:pPr>
    <w:r>
      <w:rPr>
        <w:sz w:val="24"/>
        <w:lang w:val="fr-BE"/>
      </w:rPr>
      <w:t xml:space="preserve">LE DIMANCHE </w:t>
    </w:r>
    <w:r w:rsidR="00C73C2B">
      <w:rPr>
        <w:sz w:val="24"/>
        <w:lang w:val="fr-BE"/>
      </w:rPr>
      <w:t>1</w:t>
    </w:r>
    <w:r w:rsidR="00026FD7">
      <w:rPr>
        <w:sz w:val="24"/>
        <w:lang w:val="fr-BE"/>
      </w:rPr>
      <w:t>7</w:t>
    </w:r>
    <w:r>
      <w:rPr>
        <w:sz w:val="24"/>
        <w:lang w:val="fr-BE"/>
      </w:rPr>
      <w:t xml:space="preserve"> MARS 201</w:t>
    </w:r>
    <w:r w:rsidR="00026FD7">
      <w:rPr>
        <w:sz w:val="24"/>
        <w:lang w:val="fr-BE"/>
      </w:rPr>
      <w:t>9</w:t>
    </w:r>
  </w:p>
  <w:p w:rsidR="003D0F37" w:rsidRDefault="003D0F37">
    <w:pPr>
      <w:pStyle w:val="Koptekst"/>
      <w:jc w:val="center"/>
      <w:rPr>
        <w:sz w:val="24"/>
        <w:u w:val="single"/>
        <w:lang w:val="nl-NL"/>
      </w:rPr>
    </w:pPr>
    <w:r>
      <w:rPr>
        <w:sz w:val="24"/>
        <w:u w:val="single"/>
        <w:lang w:val="nl-NL"/>
      </w:rPr>
      <w:t>KONINKLIJK ATHENEUM, VOSKENSLAAN 60, GENT</w:t>
    </w:r>
  </w:p>
  <w:p w:rsidR="003D0F37" w:rsidRDefault="003D0F37">
    <w:pPr>
      <w:pStyle w:val="Koptekst"/>
      <w:jc w:val="center"/>
      <w:rPr>
        <w:sz w:val="24"/>
        <w:u w:val="single"/>
        <w:lang w:val="nl-NL"/>
      </w:rPr>
    </w:pPr>
  </w:p>
  <w:p w:rsidR="003D0F37" w:rsidRDefault="003D0F37">
    <w:pPr>
      <w:pStyle w:val="Koptekst"/>
      <w:jc w:val="center"/>
      <w:rPr>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F89" w:rsidRDefault="00713F8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82"/>
    <w:rsid w:val="00010AEF"/>
    <w:rsid w:val="00026FD7"/>
    <w:rsid w:val="0004441C"/>
    <w:rsid w:val="000513F9"/>
    <w:rsid w:val="000A6882"/>
    <w:rsid w:val="000D440C"/>
    <w:rsid w:val="00100B28"/>
    <w:rsid w:val="001663A4"/>
    <w:rsid w:val="00170A5F"/>
    <w:rsid w:val="001F4329"/>
    <w:rsid w:val="002A3358"/>
    <w:rsid w:val="00365246"/>
    <w:rsid w:val="00385A51"/>
    <w:rsid w:val="003C0944"/>
    <w:rsid w:val="003C5382"/>
    <w:rsid w:val="003D0F37"/>
    <w:rsid w:val="00474BA5"/>
    <w:rsid w:val="005605BF"/>
    <w:rsid w:val="005A10C3"/>
    <w:rsid w:val="005D722A"/>
    <w:rsid w:val="0062468C"/>
    <w:rsid w:val="00713F89"/>
    <w:rsid w:val="00806BE3"/>
    <w:rsid w:val="008175FD"/>
    <w:rsid w:val="008B0C92"/>
    <w:rsid w:val="008C62B2"/>
    <w:rsid w:val="009B7A3A"/>
    <w:rsid w:val="009C622C"/>
    <w:rsid w:val="00A26077"/>
    <w:rsid w:val="00A46F2F"/>
    <w:rsid w:val="00AA7EE5"/>
    <w:rsid w:val="00B10B4A"/>
    <w:rsid w:val="00BA3DD0"/>
    <w:rsid w:val="00BD6577"/>
    <w:rsid w:val="00C27002"/>
    <w:rsid w:val="00C67A20"/>
    <w:rsid w:val="00C73C2B"/>
    <w:rsid w:val="00D07974"/>
    <w:rsid w:val="00DC694E"/>
    <w:rsid w:val="00DD0EA7"/>
    <w:rsid w:val="00DD6CA3"/>
    <w:rsid w:val="00E96D84"/>
    <w:rsid w:val="00ED1F3C"/>
    <w:rsid w:val="00F27FF3"/>
    <w:rsid w:val="00F72316"/>
    <w:rsid w:val="00F93F81"/>
    <w:rsid w:val="00FB3F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63F963"/>
  <w15:chartTrackingRefBased/>
  <w15:docId w15:val="{8C874A12-3F9E-42D2-B429-D8A6EE49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Pr>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Documentstructuur">
    <w:name w:val="Document Map"/>
    <w:basedOn w:val="Standaard"/>
    <w:semiHidden/>
    <w:pPr>
      <w:shd w:val="clear" w:color="auto" w:fill="000080"/>
    </w:pPr>
    <w:rPr>
      <w:rFonts w:ascii="Tahoma" w:hAnsi="Tahoma"/>
    </w:rPr>
  </w:style>
  <w:style w:type="character" w:styleId="Hyperlink">
    <w:name w:val="Hyperlink"/>
    <w:rPr>
      <w:color w:val="0000FF"/>
      <w:u w:val="single"/>
    </w:rPr>
  </w:style>
  <w:style w:type="paragraph" w:styleId="Ballontekst">
    <w:name w:val="Balloon Text"/>
    <w:basedOn w:val="Standaard"/>
    <w:link w:val="BallontekstChar"/>
    <w:rsid w:val="008175FD"/>
    <w:rPr>
      <w:rFonts w:ascii="Tahoma" w:hAnsi="Tahoma" w:cs="Tahoma"/>
      <w:sz w:val="16"/>
      <w:szCs w:val="16"/>
    </w:rPr>
  </w:style>
  <w:style w:type="character" w:customStyle="1" w:styleId="BallontekstChar">
    <w:name w:val="Ballontekst Char"/>
    <w:link w:val="Ballontekst"/>
    <w:rsid w:val="008175FD"/>
    <w:rPr>
      <w:rFonts w:ascii="Tahoma" w:hAnsi="Tahoma" w:cs="Tahoma"/>
      <w:sz w:val="16"/>
      <w:szCs w:val="1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autilusgent.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688</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NAUTILUS-GENT V.Z.W. VOUS INVITE</vt:lpstr>
    </vt:vector>
  </TitlesOfParts>
  <Company/>
  <LinksUpToDate>false</LinksUpToDate>
  <CharactersWithSpaces>4468</CharactersWithSpaces>
  <SharedDoc>false</SharedDoc>
  <HLinks>
    <vt:vector size="6" baseType="variant">
      <vt:variant>
        <vt:i4>7209001</vt:i4>
      </vt:variant>
      <vt:variant>
        <vt:i4>0</vt:i4>
      </vt:variant>
      <vt:variant>
        <vt:i4>0</vt:i4>
      </vt:variant>
      <vt:variant>
        <vt:i4>5</vt:i4>
      </vt:variant>
      <vt:variant>
        <vt:lpwstr>http://www.nautilusgent.be/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NAUTILUS-GENT V.Z.W. VOUS INVITE</dc:title>
  <dc:subject/>
  <dc:creator>Katty Vermeylen</dc:creator>
  <cp:keywords/>
  <cp:lastModifiedBy>Tom Boschmans</cp:lastModifiedBy>
  <cp:revision>5</cp:revision>
  <cp:lastPrinted>2016-11-09T23:41:00Z</cp:lastPrinted>
  <dcterms:created xsi:type="dcterms:W3CDTF">2016-11-16T21:19:00Z</dcterms:created>
  <dcterms:modified xsi:type="dcterms:W3CDTF">2019-02-08T13:14:00Z</dcterms:modified>
</cp:coreProperties>
</file>